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99883" w14:textId="77777777" w:rsidR="00884A37" w:rsidRPr="00A4290F" w:rsidRDefault="00884A37" w:rsidP="00884A37">
      <w:pPr>
        <w:spacing w:line="240" w:lineRule="auto"/>
        <w:jc w:val="center"/>
        <w:rPr>
          <w:rFonts w:eastAsia="Times New Roman" w:cs="Times New Roman"/>
          <w:b/>
          <w:sz w:val="52"/>
          <w:szCs w:val="52"/>
        </w:rPr>
      </w:pPr>
      <w:bookmarkStart w:id="0" w:name="OLE_LINK5"/>
      <w:bookmarkStart w:id="1" w:name="OLE_LINK19"/>
      <w:bookmarkStart w:id="2" w:name="OLE_LINK2"/>
    </w:p>
    <w:p w14:paraId="1C05E8C1" w14:textId="77777777" w:rsidR="00884A37" w:rsidRPr="00A4290F" w:rsidRDefault="00884A37" w:rsidP="00884A37">
      <w:pPr>
        <w:spacing w:line="240" w:lineRule="auto"/>
        <w:jc w:val="center"/>
        <w:rPr>
          <w:rFonts w:eastAsia="Times New Roman" w:cs="Times New Roman"/>
          <w:b/>
          <w:sz w:val="52"/>
          <w:szCs w:val="52"/>
        </w:rPr>
      </w:pPr>
    </w:p>
    <w:p w14:paraId="3E7D02CC" w14:textId="77777777" w:rsidR="002407A0" w:rsidRPr="00A4290F" w:rsidRDefault="002407A0" w:rsidP="00884A37">
      <w:pPr>
        <w:spacing w:line="240" w:lineRule="auto"/>
        <w:jc w:val="center"/>
        <w:rPr>
          <w:rFonts w:eastAsia="Times New Roman" w:cs="Times New Roman"/>
          <w:b/>
          <w:sz w:val="52"/>
          <w:szCs w:val="52"/>
        </w:rPr>
      </w:pPr>
    </w:p>
    <w:p w14:paraId="7700EDBF" w14:textId="77777777" w:rsidR="00493619" w:rsidRPr="00A4290F" w:rsidRDefault="00493619" w:rsidP="00884A37">
      <w:pPr>
        <w:spacing w:line="240" w:lineRule="auto"/>
        <w:jc w:val="center"/>
        <w:rPr>
          <w:rFonts w:eastAsia="Times New Roman" w:cs="Times New Roman"/>
          <w:b/>
          <w:sz w:val="48"/>
          <w:szCs w:val="48"/>
        </w:rPr>
      </w:pPr>
      <w:r w:rsidRPr="00A4290F">
        <w:rPr>
          <w:rFonts w:eastAsia="Times New Roman" w:cs="Times New Roman"/>
          <w:b/>
          <w:sz w:val="48"/>
          <w:szCs w:val="48"/>
        </w:rPr>
        <w:t xml:space="preserve">Causal Effects of Irrigation Proximity on Kebele-Level Canopy Greenness in Ethiopia’s Awash Basin: </w:t>
      </w:r>
    </w:p>
    <w:p w14:paraId="51A4A801" w14:textId="2FEECB7B" w:rsidR="002407A0" w:rsidRPr="00A4290F" w:rsidRDefault="00493619" w:rsidP="00884A37">
      <w:pPr>
        <w:spacing w:line="240" w:lineRule="auto"/>
        <w:jc w:val="center"/>
        <w:rPr>
          <w:rFonts w:eastAsia="Times New Roman" w:cs="Times New Roman"/>
          <w:bCs/>
          <w:sz w:val="32"/>
          <w:szCs w:val="32"/>
        </w:rPr>
      </w:pPr>
      <w:r w:rsidRPr="00A4290F">
        <w:rPr>
          <w:rFonts w:eastAsia="Times New Roman" w:cs="Times New Roman"/>
          <w:bCs/>
          <w:sz w:val="32"/>
          <w:szCs w:val="32"/>
        </w:rPr>
        <w:t>Evidence from Sentinel-2 NDVI and Multi-Period Difference-in-Differences</w:t>
      </w:r>
    </w:p>
    <w:p w14:paraId="5C399032" w14:textId="77777777" w:rsidR="00493619" w:rsidRPr="00A4290F" w:rsidRDefault="00493619" w:rsidP="00884A37">
      <w:pPr>
        <w:spacing w:line="240" w:lineRule="auto"/>
        <w:jc w:val="center"/>
        <w:rPr>
          <w:rFonts w:eastAsia="Times New Roman" w:cs="Times New Roman"/>
          <w:bCs/>
          <w:sz w:val="21"/>
          <w:szCs w:val="21"/>
        </w:rPr>
      </w:pPr>
    </w:p>
    <w:p w14:paraId="271D0F69" w14:textId="5FECB62B" w:rsidR="00AE6973" w:rsidRPr="00A4290F" w:rsidRDefault="00AE6973" w:rsidP="00AE6973">
      <w:pPr>
        <w:spacing w:line="240" w:lineRule="auto"/>
        <w:jc w:val="center"/>
        <w:rPr>
          <w:rFonts w:eastAsia="Times New Roman" w:cs="Times New Roman"/>
          <w:sz w:val="32"/>
          <w:szCs w:val="32"/>
        </w:rPr>
      </w:pPr>
      <w:r w:rsidRPr="00A4290F">
        <w:rPr>
          <w:rFonts w:eastAsia="Times New Roman" w:cs="Times New Roman"/>
          <w:sz w:val="32"/>
          <w:szCs w:val="32"/>
        </w:rPr>
        <w:t>Yuhan Wang</w:t>
      </w:r>
    </w:p>
    <w:p w14:paraId="2B8BC472" w14:textId="77777777" w:rsidR="00AE6973" w:rsidRPr="00A4290F" w:rsidRDefault="00AE6973" w:rsidP="002407A0">
      <w:pPr>
        <w:jc w:val="center"/>
        <w:rPr>
          <w:rFonts w:eastAsia="Times New Roman" w:cs="Times New Roman"/>
          <w:b/>
          <w:sz w:val="28"/>
          <w:szCs w:val="28"/>
        </w:rPr>
      </w:pPr>
    </w:p>
    <w:p w14:paraId="6B9CA0B0" w14:textId="6151E221" w:rsidR="00884A37" w:rsidRPr="00A4290F" w:rsidRDefault="00884A37" w:rsidP="002407A0">
      <w:pPr>
        <w:jc w:val="center"/>
        <w:rPr>
          <w:rFonts w:eastAsia="Times New Roman" w:cs="Times New Roman"/>
          <w:bCs/>
        </w:rPr>
      </w:pPr>
      <w:r w:rsidRPr="00A4290F">
        <w:rPr>
          <w:rFonts w:eastAsia="Times New Roman" w:cs="Times New Roman"/>
          <w:bCs/>
        </w:rPr>
        <w:t xml:space="preserve">CASA0010: MSc </w:t>
      </w:r>
      <w:r w:rsidR="003C1AEE" w:rsidRPr="00A4290F">
        <w:rPr>
          <w:rFonts w:eastAsia="Times New Roman" w:cs="Times New Roman"/>
          <w:bCs/>
        </w:rPr>
        <w:t xml:space="preserve">Urban Spatial Science </w:t>
      </w:r>
      <w:r w:rsidRPr="00A4290F">
        <w:rPr>
          <w:rFonts w:eastAsia="Times New Roman" w:cs="Times New Roman"/>
          <w:bCs/>
        </w:rPr>
        <w:t>Dissertation</w:t>
      </w:r>
    </w:p>
    <w:p w14:paraId="16D76BA6" w14:textId="27E8B5F1" w:rsidR="00884A37" w:rsidRPr="00A4290F" w:rsidRDefault="00884A37" w:rsidP="002407A0">
      <w:pPr>
        <w:jc w:val="center"/>
        <w:rPr>
          <w:rFonts w:eastAsia="Times New Roman" w:cs="Times New Roman"/>
          <w:bCs/>
        </w:rPr>
      </w:pPr>
      <w:r w:rsidRPr="00A4290F">
        <w:rPr>
          <w:rFonts w:eastAsia="Times New Roman" w:cs="Times New Roman"/>
          <w:bCs/>
        </w:rPr>
        <w:t>Supervisor: Dr.</w:t>
      </w:r>
      <w:r w:rsidRPr="00A4290F">
        <w:rPr>
          <w:rFonts w:cs="Times New Roman"/>
          <w:bCs/>
        </w:rPr>
        <w:t xml:space="preserve"> </w:t>
      </w:r>
      <w:r w:rsidRPr="00A4290F">
        <w:rPr>
          <w:rFonts w:eastAsia="Times New Roman" w:cs="Times New Roman"/>
          <w:bCs/>
        </w:rPr>
        <w:t>Ollie Ballinger</w:t>
      </w:r>
    </w:p>
    <w:p w14:paraId="42A917C1" w14:textId="5D96A3B1" w:rsidR="00AE6973" w:rsidRPr="00A4290F" w:rsidRDefault="00AE6973" w:rsidP="002407A0">
      <w:pPr>
        <w:widowControl/>
        <w:spacing w:after="100" w:afterAutospacing="1" w:line="240" w:lineRule="auto"/>
        <w:ind w:leftChars="100" w:left="240"/>
        <w:jc w:val="center"/>
        <w:rPr>
          <w:rFonts w:eastAsia="Times New Roman" w:cs="Times New Roman"/>
          <w:bCs/>
          <w:color w:val="1A1A1A"/>
          <w:kern w:val="36"/>
          <w14:ligatures w14:val="none"/>
        </w:rPr>
      </w:pPr>
      <w:hyperlink r:id="rId8" w:history="1">
        <w:r w:rsidRPr="00A4290F">
          <w:rPr>
            <w:rStyle w:val="af"/>
            <w:rFonts w:eastAsia="Times New Roman" w:cs="Times New Roman"/>
            <w:bCs/>
            <w:kern w:val="36"/>
            <w14:ligatures w14:val="none"/>
          </w:rPr>
          <w:t>GitHub Re</w:t>
        </w:r>
        <w:r w:rsidRPr="00A4290F">
          <w:rPr>
            <w:rStyle w:val="af"/>
            <w:rFonts w:eastAsia="Times New Roman" w:cs="Times New Roman"/>
            <w:bCs/>
            <w:kern w:val="36"/>
            <w14:ligatures w14:val="none"/>
          </w:rPr>
          <w:t>p</w:t>
        </w:r>
        <w:r w:rsidRPr="00A4290F">
          <w:rPr>
            <w:rStyle w:val="af"/>
            <w:rFonts w:eastAsia="Times New Roman" w:cs="Times New Roman"/>
            <w:bCs/>
            <w:kern w:val="36"/>
            <w14:ligatures w14:val="none"/>
          </w:rPr>
          <w:t>ository</w:t>
        </w:r>
      </w:hyperlink>
    </w:p>
    <w:p w14:paraId="7FE1C8D0" w14:textId="1F6BABEC" w:rsidR="00AE6973" w:rsidRPr="00A4290F" w:rsidRDefault="00AE6973" w:rsidP="002407A0">
      <w:pPr>
        <w:spacing w:line="240" w:lineRule="auto"/>
        <w:ind w:leftChars="100" w:left="240"/>
        <w:jc w:val="center"/>
        <w:rPr>
          <w:rFonts w:eastAsia="Times New Roman" w:cs="Times New Roman"/>
          <w:bCs/>
        </w:rPr>
      </w:pPr>
      <w:r w:rsidRPr="00A4290F">
        <w:rPr>
          <w:rFonts w:eastAsia="Times New Roman" w:cs="Times New Roman"/>
          <w:bCs/>
        </w:rPr>
        <w:t xml:space="preserve">Word Count: </w:t>
      </w:r>
      <w:r w:rsidR="008F4B2E">
        <w:rPr>
          <w:rFonts w:eastAsia="Times New Roman" w:cs="Times New Roman"/>
          <w:bCs/>
        </w:rPr>
        <w:t>10</w:t>
      </w:r>
      <w:r w:rsidR="002407A0" w:rsidRPr="00A4290F">
        <w:rPr>
          <w:rFonts w:eastAsia="Times New Roman" w:cs="Times New Roman"/>
          <w:bCs/>
        </w:rPr>
        <w:t>,</w:t>
      </w:r>
      <w:r w:rsidR="008F4B2E">
        <w:rPr>
          <w:rFonts w:eastAsia="Times New Roman" w:cs="Times New Roman"/>
          <w:bCs/>
        </w:rPr>
        <w:t>034</w:t>
      </w:r>
    </w:p>
    <w:p w14:paraId="25A7F37D" w14:textId="1DDEAFD9" w:rsidR="002407A0" w:rsidRPr="00A4290F" w:rsidRDefault="002407A0" w:rsidP="002407A0">
      <w:pPr>
        <w:spacing w:line="240" w:lineRule="auto"/>
        <w:ind w:leftChars="100" w:left="240"/>
        <w:jc w:val="center"/>
        <w:rPr>
          <w:rFonts w:eastAsia="Times New Roman" w:cs="Times New Roman"/>
          <w:bCs/>
        </w:rPr>
      </w:pPr>
      <w:r w:rsidRPr="00A4290F">
        <w:rPr>
          <w:rFonts w:eastAsia="Times New Roman" w:cs="Times New Roman"/>
          <w:bCs/>
        </w:rPr>
        <w:t>“This dissertation is submitted in part requirement for the MSc in the Centre for Advanced Spatial Analysis, Bartlett Faculty of the Built Environment, UCL”</w:t>
      </w:r>
    </w:p>
    <w:p w14:paraId="0FCB44DB" w14:textId="3C17569B" w:rsidR="002407A0" w:rsidRPr="00A4290F" w:rsidRDefault="002407A0" w:rsidP="002407A0">
      <w:pPr>
        <w:jc w:val="center"/>
        <w:rPr>
          <w:rFonts w:eastAsia="Times New Roman" w:cs="Times New Roman"/>
          <w:bCs/>
        </w:rPr>
      </w:pPr>
      <w:r w:rsidRPr="00A4290F">
        <w:rPr>
          <w:rFonts w:eastAsia="Times New Roman" w:cs="Times New Roman"/>
          <w:bCs/>
        </w:rPr>
        <w:t xml:space="preserve"> 22nd of A</w:t>
      </w:r>
      <w:r w:rsidRPr="00A4290F">
        <w:rPr>
          <w:rFonts w:eastAsia="宋体" w:cs="Times New Roman"/>
          <w:bCs/>
        </w:rPr>
        <w:t>ugust</w:t>
      </w:r>
      <w:r w:rsidRPr="00A4290F">
        <w:rPr>
          <w:rFonts w:eastAsia="Times New Roman" w:cs="Times New Roman"/>
          <w:bCs/>
        </w:rPr>
        <w:t xml:space="preserve"> 2025</w:t>
      </w:r>
    </w:p>
    <w:p w14:paraId="74DC9CD4" w14:textId="77777777" w:rsidR="002407A0" w:rsidRPr="00A4290F" w:rsidRDefault="002407A0" w:rsidP="002407A0">
      <w:pPr>
        <w:spacing w:line="240" w:lineRule="auto"/>
        <w:rPr>
          <w:rFonts w:eastAsia="Times New Roman" w:cs="Times New Roman"/>
        </w:rPr>
      </w:pPr>
    </w:p>
    <w:p w14:paraId="27600498" w14:textId="77777777" w:rsidR="00745A2F" w:rsidRPr="00A4290F" w:rsidRDefault="00745A2F" w:rsidP="00EC7632">
      <w:pPr>
        <w:rPr>
          <w:rFonts w:eastAsia="Times New Roman" w:cs="Times New Roman"/>
          <w:b/>
          <w:sz w:val="28"/>
          <w:szCs w:val="28"/>
        </w:rPr>
      </w:pPr>
    </w:p>
    <w:p w14:paraId="10C0E6F0" w14:textId="77777777" w:rsidR="002407A0" w:rsidRPr="00A4290F" w:rsidRDefault="002407A0" w:rsidP="00EC7632">
      <w:pPr>
        <w:rPr>
          <w:rFonts w:eastAsia="Times New Roman" w:cs="Times New Roman"/>
          <w:b/>
          <w:sz w:val="28"/>
          <w:szCs w:val="28"/>
        </w:rPr>
      </w:pPr>
    </w:p>
    <w:p w14:paraId="13B0E7B3" w14:textId="77777777" w:rsidR="002407A0" w:rsidRPr="00A4290F" w:rsidRDefault="002407A0" w:rsidP="00EC7632">
      <w:pPr>
        <w:rPr>
          <w:rFonts w:eastAsia="Times New Roman" w:cs="Times New Roman"/>
          <w:b/>
          <w:sz w:val="28"/>
          <w:szCs w:val="28"/>
        </w:rPr>
      </w:pPr>
    </w:p>
    <w:p w14:paraId="56F066F8" w14:textId="330C5B20" w:rsidR="00867ADB" w:rsidRPr="00A4290F" w:rsidRDefault="00867ADB" w:rsidP="00867ADB">
      <w:pPr>
        <w:rPr>
          <w:rFonts w:eastAsia="Times New Roman" w:cs="Times New Roman"/>
          <w:b/>
          <w:sz w:val="28"/>
          <w:szCs w:val="28"/>
        </w:rPr>
      </w:pPr>
      <w:r w:rsidRPr="00A4290F">
        <w:rPr>
          <w:rFonts w:eastAsia="Times New Roman" w:cs="Times New Roman"/>
          <w:b/>
          <w:sz w:val="28"/>
          <w:szCs w:val="28"/>
        </w:rPr>
        <w:lastRenderedPageBreak/>
        <w:t>Abstract</w:t>
      </w:r>
    </w:p>
    <w:p w14:paraId="721D1F62" w14:textId="48DC80CF" w:rsidR="00493619" w:rsidRPr="00493619" w:rsidRDefault="00493619" w:rsidP="00493619">
      <w:pPr>
        <w:jc w:val="both"/>
        <w:rPr>
          <w:rFonts w:eastAsia="Times New Roman" w:cs="Times New Roman"/>
        </w:rPr>
      </w:pPr>
      <w:r w:rsidRPr="00493619">
        <w:rPr>
          <w:rFonts w:eastAsia="Times New Roman" w:cs="Times New Roman"/>
        </w:rPr>
        <w:t>Food insecurity in the Horn of Africa is shaped as much by water uncertainty as by land scarcity. Large irrigation schemes are often promoted as solutions, yet credible, fine-grained evidence on where irrigation improves crop conditions and which communities benefit remains limited. Conventional statistics are sporadic, expensive to collect, and aggregated at scales that obscure local heterogeneity.</w:t>
      </w:r>
    </w:p>
    <w:p w14:paraId="45658F17" w14:textId="4E4651B3" w:rsidR="00493619" w:rsidRPr="00493619" w:rsidRDefault="00493619" w:rsidP="00493619">
      <w:pPr>
        <w:jc w:val="both"/>
        <w:rPr>
          <w:rFonts w:eastAsia="Times New Roman" w:cs="Times New Roman"/>
        </w:rPr>
      </w:pPr>
      <w:r w:rsidRPr="00493619">
        <w:rPr>
          <w:rFonts w:eastAsia="Times New Roman" w:cs="Times New Roman"/>
        </w:rPr>
        <w:t>This dissertation develops a reproducible, low-cost approach to measure kebele-level growing-season canopy greenness (NDVI) in Ethiopia’s Awash Basin using open satellite data and administrative boundaries. Rather than relying on field campaigns, the study assembles a transparent pipeline to produce decision-ready indicators of JJAS (June–September) crop condition and to compare Kesem-adjacent kebeles to suitable counterfactuals over 2018–2024. The period spans the multi-season 2020–2023 drought and partial recovery in 2024, allowing us to interpret any irrigation-linked greenness changes under pronounced weather stress.</w:t>
      </w:r>
    </w:p>
    <w:p w14:paraId="642F36E0" w14:textId="77777777" w:rsidR="00493619" w:rsidRPr="00493619" w:rsidRDefault="00493619" w:rsidP="00493619">
      <w:pPr>
        <w:jc w:val="both"/>
        <w:rPr>
          <w:rFonts w:eastAsia="Times New Roman" w:cs="Times New Roman"/>
        </w:rPr>
      </w:pPr>
      <w:r w:rsidRPr="00493619">
        <w:rPr>
          <w:rFonts w:eastAsia="Times New Roman" w:cs="Times New Roman"/>
        </w:rPr>
        <w:t xml:space="preserve">Across a balanced panel with rainfall controls, multi-period Difference-in-Differences and event-study estimators yield an average treatment effect on NDVI that is statistically indistinguishable from zero, with a dip in 2022–2023 and rebound in 2024 consistent with basin-wide climate stress and recovery. Placebo and specification checks corroborate the null average while revealing spatial and temporal heterogeneity that is directly </w:t>
      </w:r>
      <w:proofErr w:type="gramStart"/>
      <w:r w:rsidRPr="00493619">
        <w:rPr>
          <w:rFonts w:eastAsia="Times New Roman" w:cs="Times New Roman"/>
        </w:rPr>
        <w:t>policy-relevant</w:t>
      </w:r>
      <w:proofErr w:type="gramEnd"/>
      <w:r w:rsidRPr="00493619">
        <w:rPr>
          <w:rFonts w:eastAsia="Times New Roman" w:cs="Times New Roman"/>
        </w:rPr>
        <w:t xml:space="preserve">. The workflow—based on Sentinel-2 L2A (10–20 m), CHIRPS rainfall, VIIRS night-time lights, and ESA </w:t>
      </w:r>
      <w:proofErr w:type="spellStart"/>
      <w:r w:rsidRPr="00493619">
        <w:rPr>
          <w:rFonts w:eastAsia="Times New Roman" w:cs="Times New Roman"/>
        </w:rPr>
        <w:t>WorldCover</w:t>
      </w:r>
      <w:proofErr w:type="spellEnd"/>
      <w:r w:rsidRPr="00493619">
        <w:rPr>
          <w:rFonts w:eastAsia="Times New Roman" w:cs="Times New Roman"/>
        </w:rPr>
        <w:t xml:space="preserve"> cropland—is intended for routine use by local analysts, strengthening accountability and enabling targeted rehabilitation and complementary services where they are most needed.</w:t>
      </w:r>
    </w:p>
    <w:p w14:paraId="232BE495" w14:textId="77777777" w:rsidR="004F3B28" w:rsidRPr="00A4290F" w:rsidRDefault="004F3B28" w:rsidP="60ACB38B">
      <w:pPr>
        <w:rPr>
          <w:rFonts w:eastAsia="Times New Roman" w:cs="Times New Roman"/>
          <w:b/>
          <w:sz w:val="28"/>
          <w:szCs w:val="28"/>
        </w:rPr>
      </w:pPr>
    </w:p>
    <w:p w14:paraId="0E5B9EAE" w14:textId="77777777" w:rsidR="00695610" w:rsidRPr="00A4290F" w:rsidRDefault="00695610" w:rsidP="60ACB38B">
      <w:pPr>
        <w:rPr>
          <w:rFonts w:eastAsia="Times New Roman" w:cs="Times New Roman"/>
          <w:b/>
          <w:sz w:val="28"/>
          <w:szCs w:val="28"/>
        </w:rPr>
      </w:pPr>
    </w:p>
    <w:p w14:paraId="06B75C49" w14:textId="77777777" w:rsidR="00695610" w:rsidRPr="00A4290F" w:rsidRDefault="00695610" w:rsidP="60ACB38B">
      <w:pPr>
        <w:rPr>
          <w:rFonts w:eastAsia="Times New Roman" w:cs="Times New Roman"/>
          <w:b/>
          <w:sz w:val="28"/>
          <w:szCs w:val="28"/>
        </w:rPr>
      </w:pPr>
    </w:p>
    <w:p w14:paraId="41D41062" w14:textId="77777777" w:rsidR="00EC7632" w:rsidRPr="00A4290F" w:rsidRDefault="00EC7632" w:rsidP="60ACB38B">
      <w:pPr>
        <w:rPr>
          <w:rFonts w:eastAsia="Times New Roman" w:cs="Times New Roman"/>
          <w:b/>
          <w:sz w:val="28"/>
          <w:szCs w:val="28"/>
        </w:rPr>
      </w:pPr>
    </w:p>
    <w:p w14:paraId="09B3746E" w14:textId="77777777" w:rsidR="0075663A" w:rsidRPr="00A4290F" w:rsidRDefault="0075663A" w:rsidP="60ACB38B">
      <w:pPr>
        <w:rPr>
          <w:rFonts w:eastAsia="Times New Roman" w:cs="Times New Roman"/>
          <w:b/>
          <w:sz w:val="28"/>
          <w:szCs w:val="28"/>
        </w:rPr>
      </w:pPr>
    </w:p>
    <w:p w14:paraId="5A8EC897" w14:textId="77777777" w:rsidR="00493619" w:rsidRPr="00A4290F" w:rsidRDefault="00493619" w:rsidP="60ACB38B">
      <w:pPr>
        <w:rPr>
          <w:rFonts w:eastAsia="Times New Roman" w:cs="Times New Roman"/>
          <w:b/>
          <w:sz w:val="28"/>
          <w:szCs w:val="28"/>
        </w:rPr>
      </w:pPr>
    </w:p>
    <w:p w14:paraId="29B7082A" w14:textId="1FDAA673" w:rsidR="002407A0" w:rsidRPr="00A4290F" w:rsidRDefault="002407A0" w:rsidP="60ACB38B">
      <w:pPr>
        <w:rPr>
          <w:rFonts w:eastAsia="Times New Roman" w:cs="Times New Roman"/>
          <w:b/>
          <w:sz w:val="28"/>
          <w:szCs w:val="28"/>
        </w:rPr>
      </w:pPr>
      <w:r w:rsidRPr="00A4290F">
        <w:rPr>
          <w:rFonts w:eastAsia="Times New Roman" w:cs="Times New Roman"/>
          <w:b/>
          <w:sz w:val="28"/>
          <w:szCs w:val="28"/>
        </w:rPr>
        <w:lastRenderedPageBreak/>
        <w:t>Declaration</w:t>
      </w:r>
    </w:p>
    <w:p w14:paraId="30AD6CA6" w14:textId="0D6D8A04" w:rsidR="002407A0" w:rsidRPr="00A4290F" w:rsidRDefault="002407A0" w:rsidP="001278F1">
      <w:pPr>
        <w:spacing w:line="360" w:lineRule="auto"/>
        <w:rPr>
          <w:rFonts w:cs="Times New Roman"/>
        </w:rPr>
      </w:pPr>
      <w:r w:rsidRPr="00A4290F">
        <w:rPr>
          <w:rFonts w:cs="Times New Roman"/>
        </w:rPr>
        <w:t xml:space="preserve">I, Yuhan Wang, hereby declare that this dissertation is all my own original work and that all sources have been acknowledged. It is </w:t>
      </w:r>
      <w:r w:rsidR="008F4B2E">
        <w:rPr>
          <w:rFonts w:cs="Times New Roman"/>
        </w:rPr>
        <w:t>10</w:t>
      </w:r>
      <w:r w:rsidRPr="00A4290F">
        <w:rPr>
          <w:rFonts w:cs="Times New Roman"/>
        </w:rPr>
        <w:t>,</w:t>
      </w:r>
      <w:r w:rsidR="008F4B2E">
        <w:rPr>
          <w:rFonts w:cs="Times New Roman"/>
        </w:rPr>
        <w:t>034</w:t>
      </w:r>
      <w:r w:rsidRPr="00A4290F">
        <w:rPr>
          <w:rFonts w:cs="Times New Roman"/>
        </w:rPr>
        <w:t xml:space="preserve"> words in length.</w:t>
      </w:r>
    </w:p>
    <w:p w14:paraId="58FDBF7C" w14:textId="2E516316" w:rsidR="00695610" w:rsidRPr="00A4290F" w:rsidRDefault="00695610" w:rsidP="001278F1">
      <w:pPr>
        <w:spacing w:line="360" w:lineRule="auto"/>
        <w:rPr>
          <w:rFonts w:cs="Times New Roman"/>
        </w:rPr>
      </w:pPr>
      <w:r w:rsidRPr="00A4290F">
        <w:rPr>
          <w:rFonts w:eastAsia="Times New Roman" w:cs="Times New Roman"/>
          <w:b/>
          <w:noProof/>
          <w:sz w:val="28"/>
          <w:szCs w:val="28"/>
        </w:rPr>
        <w:drawing>
          <wp:anchor distT="0" distB="0" distL="114300" distR="114300" simplePos="0" relativeHeight="251658240" behindDoc="0" locked="0" layoutInCell="1" allowOverlap="1" wp14:anchorId="10FF354E" wp14:editId="3CCF2214">
            <wp:simplePos x="0" y="0"/>
            <wp:positionH relativeFrom="column">
              <wp:posOffset>3714757</wp:posOffset>
            </wp:positionH>
            <wp:positionV relativeFrom="paragraph">
              <wp:posOffset>163841</wp:posOffset>
            </wp:positionV>
            <wp:extent cx="1707822" cy="807545"/>
            <wp:effectExtent l="0" t="0" r="0" b="5715"/>
            <wp:wrapNone/>
            <wp:docPr id="196736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8125" name=""/>
                    <pic:cNvPicPr/>
                  </pic:nvPicPr>
                  <pic:blipFill rotWithShape="1">
                    <a:blip r:embed="rId9" cstate="print">
                      <a:extLst>
                        <a:ext uri="{28A0092B-C50C-407E-A947-70E740481C1C}">
                          <a14:useLocalDpi xmlns:a14="http://schemas.microsoft.com/office/drawing/2010/main" val="0"/>
                        </a:ext>
                      </a:extLst>
                    </a:blip>
                    <a:srcRect l="7671" t="11253" r="21288" b="38484"/>
                    <a:stretch/>
                  </pic:blipFill>
                  <pic:spPr bwMode="auto">
                    <a:xfrm>
                      <a:off x="0" y="0"/>
                      <a:ext cx="1707822" cy="80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3BADC" w14:textId="29CCBBE7" w:rsidR="00695610" w:rsidRPr="00A4290F" w:rsidRDefault="00695610" w:rsidP="001278F1">
      <w:pPr>
        <w:spacing w:line="360" w:lineRule="auto"/>
        <w:rPr>
          <w:rFonts w:cs="Times New Roman"/>
        </w:rPr>
      </w:pPr>
    </w:p>
    <w:p w14:paraId="20A1FAF5" w14:textId="249B5824" w:rsidR="002407A0" w:rsidRPr="00A4290F" w:rsidRDefault="00695610" w:rsidP="00695610">
      <w:pPr>
        <w:spacing w:line="240" w:lineRule="auto"/>
        <w:rPr>
          <w:rFonts w:eastAsia="Times New Roman" w:cs="Times New Roman"/>
          <w:bCs/>
          <w:sz w:val="28"/>
          <w:szCs w:val="28"/>
        </w:rPr>
      </w:pPr>
      <w:r w:rsidRPr="00A4290F">
        <w:rPr>
          <w:rFonts w:eastAsia="Times New Roman" w:cs="Times New Roman"/>
          <w:b/>
          <w:sz w:val="28"/>
          <w:szCs w:val="28"/>
        </w:rPr>
        <w:t xml:space="preserve">                                               </w:t>
      </w:r>
      <w:r w:rsidRPr="00A4290F">
        <w:rPr>
          <w:rFonts w:eastAsia="Times New Roman" w:cs="Times New Roman"/>
          <w:bCs/>
          <w:sz w:val="28"/>
          <w:szCs w:val="28"/>
        </w:rPr>
        <w:t xml:space="preserve">    …………………...</w:t>
      </w:r>
    </w:p>
    <w:p w14:paraId="51ED8B6D" w14:textId="77777777" w:rsidR="00695610" w:rsidRPr="00A4290F" w:rsidRDefault="001278F1" w:rsidP="00695610">
      <w:pPr>
        <w:spacing w:line="240" w:lineRule="auto"/>
        <w:ind w:firstLineChars="2950" w:firstLine="7080"/>
        <w:rPr>
          <w:rFonts w:eastAsia="Times New Roman" w:cs="Times New Roman"/>
          <w:bCs/>
        </w:rPr>
      </w:pPr>
      <w:r w:rsidRPr="00A4290F">
        <w:rPr>
          <w:rFonts w:eastAsia="Times New Roman" w:cs="Times New Roman"/>
          <w:bCs/>
        </w:rPr>
        <w:t>Yuhan Wang</w:t>
      </w:r>
    </w:p>
    <w:p w14:paraId="0E2639FF" w14:textId="4FF054AF" w:rsidR="002407A0" w:rsidRPr="00A4290F" w:rsidRDefault="001278F1" w:rsidP="00695610">
      <w:pPr>
        <w:spacing w:line="240" w:lineRule="auto"/>
        <w:ind w:firstLineChars="2600" w:firstLine="6240"/>
        <w:rPr>
          <w:rFonts w:eastAsia="Times New Roman" w:cs="Times New Roman"/>
          <w:bCs/>
        </w:rPr>
      </w:pPr>
      <w:r w:rsidRPr="00A4290F">
        <w:rPr>
          <w:rFonts w:eastAsia="Times New Roman" w:cs="Times New Roman"/>
          <w:bCs/>
        </w:rPr>
        <w:t>22nd of August 2025</w:t>
      </w:r>
    </w:p>
    <w:p w14:paraId="64DD0A4B" w14:textId="77777777" w:rsidR="002407A0" w:rsidRPr="00A4290F" w:rsidRDefault="002407A0" w:rsidP="00695610">
      <w:pPr>
        <w:rPr>
          <w:rFonts w:eastAsia="Times New Roman" w:cs="Times New Roman"/>
          <w:b/>
        </w:rPr>
      </w:pPr>
    </w:p>
    <w:p w14:paraId="63CC51BE" w14:textId="77777777" w:rsidR="002407A0" w:rsidRPr="00A4290F" w:rsidRDefault="002407A0" w:rsidP="00695610">
      <w:pPr>
        <w:rPr>
          <w:rFonts w:eastAsia="Times New Roman" w:cs="Times New Roman"/>
          <w:b/>
        </w:rPr>
      </w:pPr>
    </w:p>
    <w:p w14:paraId="3DF14ED2" w14:textId="77777777" w:rsidR="002407A0" w:rsidRPr="00A4290F" w:rsidRDefault="002407A0" w:rsidP="00695610">
      <w:pPr>
        <w:rPr>
          <w:rFonts w:eastAsia="Times New Roman" w:cs="Times New Roman"/>
          <w:b/>
        </w:rPr>
      </w:pPr>
    </w:p>
    <w:p w14:paraId="06CEA969" w14:textId="77777777" w:rsidR="002407A0" w:rsidRPr="00A4290F" w:rsidRDefault="002407A0" w:rsidP="00695610">
      <w:pPr>
        <w:rPr>
          <w:rFonts w:eastAsia="Times New Roman" w:cs="Times New Roman"/>
          <w:b/>
        </w:rPr>
      </w:pPr>
    </w:p>
    <w:p w14:paraId="2D3A3D9C" w14:textId="77777777" w:rsidR="002407A0" w:rsidRPr="00A4290F" w:rsidRDefault="002407A0" w:rsidP="00695610">
      <w:pPr>
        <w:rPr>
          <w:rFonts w:eastAsia="Times New Roman" w:cs="Times New Roman"/>
          <w:b/>
        </w:rPr>
      </w:pPr>
    </w:p>
    <w:p w14:paraId="5B32BB13" w14:textId="77777777" w:rsidR="002407A0" w:rsidRPr="00A4290F" w:rsidRDefault="002407A0" w:rsidP="00695610">
      <w:pPr>
        <w:rPr>
          <w:rFonts w:eastAsia="Times New Roman" w:cs="Times New Roman"/>
          <w:b/>
        </w:rPr>
      </w:pPr>
    </w:p>
    <w:p w14:paraId="57E7CACC" w14:textId="77777777" w:rsidR="002407A0" w:rsidRPr="00A4290F" w:rsidRDefault="002407A0" w:rsidP="00695610">
      <w:pPr>
        <w:rPr>
          <w:rFonts w:eastAsia="Times New Roman" w:cs="Times New Roman"/>
          <w:b/>
        </w:rPr>
      </w:pPr>
    </w:p>
    <w:p w14:paraId="4A3A4F72" w14:textId="77777777" w:rsidR="002407A0" w:rsidRPr="00A4290F" w:rsidRDefault="002407A0" w:rsidP="00695610">
      <w:pPr>
        <w:rPr>
          <w:rFonts w:eastAsia="Times New Roman" w:cs="Times New Roman"/>
          <w:b/>
        </w:rPr>
      </w:pPr>
    </w:p>
    <w:p w14:paraId="2A99F426" w14:textId="77777777" w:rsidR="002407A0" w:rsidRPr="00A4290F" w:rsidRDefault="002407A0" w:rsidP="00695610">
      <w:pPr>
        <w:rPr>
          <w:rFonts w:eastAsia="Times New Roman" w:cs="Times New Roman"/>
          <w:b/>
        </w:rPr>
      </w:pPr>
    </w:p>
    <w:p w14:paraId="5999DDD6" w14:textId="77777777" w:rsidR="002407A0" w:rsidRPr="00A4290F" w:rsidRDefault="002407A0" w:rsidP="60ACB38B">
      <w:pPr>
        <w:rPr>
          <w:rFonts w:eastAsia="Times New Roman" w:cs="Times New Roman"/>
          <w:b/>
          <w:sz w:val="28"/>
          <w:szCs w:val="28"/>
        </w:rPr>
      </w:pPr>
    </w:p>
    <w:p w14:paraId="7C47F309" w14:textId="77777777" w:rsidR="002407A0" w:rsidRPr="00A4290F" w:rsidRDefault="002407A0" w:rsidP="60ACB38B">
      <w:pPr>
        <w:rPr>
          <w:rFonts w:eastAsia="Times New Roman" w:cs="Times New Roman"/>
          <w:b/>
          <w:sz w:val="28"/>
          <w:szCs w:val="28"/>
        </w:rPr>
      </w:pPr>
    </w:p>
    <w:p w14:paraId="10E8CE46" w14:textId="77777777" w:rsidR="002407A0" w:rsidRPr="00A4290F" w:rsidRDefault="002407A0" w:rsidP="60ACB38B">
      <w:pPr>
        <w:rPr>
          <w:rFonts w:eastAsia="Times New Roman" w:cs="Times New Roman"/>
          <w:b/>
          <w:sz w:val="28"/>
          <w:szCs w:val="28"/>
        </w:rPr>
      </w:pPr>
    </w:p>
    <w:p w14:paraId="0A8F102B" w14:textId="77777777" w:rsidR="002407A0" w:rsidRPr="00A4290F" w:rsidRDefault="002407A0" w:rsidP="60ACB38B">
      <w:pPr>
        <w:rPr>
          <w:rFonts w:eastAsia="Times New Roman" w:cs="Times New Roman"/>
          <w:b/>
          <w:sz w:val="28"/>
          <w:szCs w:val="28"/>
        </w:rPr>
      </w:pPr>
    </w:p>
    <w:p w14:paraId="7AF4EDA9" w14:textId="77777777" w:rsidR="00695610" w:rsidRPr="00A4290F" w:rsidRDefault="00695610" w:rsidP="60ACB38B">
      <w:pPr>
        <w:rPr>
          <w:rFonts w:eastAsia="Times New Roman" w:cs="Times New Roman"/>
          <w:b/>
          <w:sz w:val="28"/>
          <w:szCs w:val="28"/>
        </w:rPr>
      </w:pPr>
    </w:p>
    <w:p w14:paraId="555EC125" w14:textId="77777777" w:rsidR="00695610" w:rsidRPr="00A4290F" w:rsidRDefault="00695610" w:rsidP="60ACB38B">
      <w:pPr>
        <w:rPr>
          <w:rFonts w:eastAsia="Times New Roman" w:cs="Times New Roman"/>
          <w:b/>
          <w:sz w:val="28"/>
          <w:szCs w:val="28"/>
        </w:rPr>
      </w:pPr>
    </w:p>
    <w:p w14:paraId="2BCFAD8D" w14:textId="471BA4D3" w:rsidR="002416F4" w:rsidRPr="00A4290F" w:rsidRDefault="002416F4" w:rsidP="60ACB38B">
      <w:pPr>
        <w:rPr>
          <w:rFonts w:eastAsia="Times New Roman" w:cs="Times New Roman"/>
          <w:b/>
          <w:sz w:val="28"/>
          <w:szCs w:val="28"/>
        </w:rPr>
      </w:pPr>
      <w:r w:rsidRPr="00A4290F">
        <w:rPr>
          <w:rFonts w:eastAsia="Times New Roman" w:cs="Times New Roman"/>
          <w:b/>
          <w:sz w:val="28"/>
          <w:szCs w:val="28"/>
        </w:rPr>
        <w:lastRenderedPageBreak/>
        <w:t>Acknowledgements</w:t>
      </w:r>
    </w:p>
    <w:p w14:paraId="5B2D83B1" w14:textId="448647AC" w:rsidR="002B6530" w:rsidRPr="00A4290F" w:rsidRDefault="002B6530" w:rsidP="002B6530">
      <w:pPr>
        <w:spacing w:line="276" w:lineRule="auto"/>
        <w:jc w:val="both"/>
        <w:rPr>
          <w:rFonts w:eastAsia="Times New Roman" w:cs="Times New Roman"/>
          <w:bCs/>
        </w:rPr>
      </w:pPr>
      <w:r w:rsidRPr="00A4290F">
        <w:rPr>
          <w:rFonts w:eastAsia="Times New Roman" w:cs="Times New Roman"/>
          <w:bCs/>
        </w:rPr>
        <w:t>I would like to express my deepest gratitude to my supervisor, Dr Ollie Ballinger, for his generous guidance, encouragement, and many insightful suggestions throughout the development of this dissertation. His expertise and high standards have shaped my thinking and substantially improved this work.</w:t>
      </w:r>
    </w:p>
    <w:p w14:paraId="40CA9274" w14:textId="6E7875A9" w:rsidR="002B6530" w:rsidRPr="00A4290F" w:rsidRDefault="002B6530" w:rsidP="002B6530">
      <w:pPr>
        <w:spacing w:line="276" w:lineRule="auto"/>
        <w:jc w:val="both"/>
        <w:rPr>
          <w:rFonts w:eastAsia="Times New Roman" w:cs="Times New Roman"/>
          <w:bCs/>
        </w:rPr>
      </w:pPr>
      <w:r w:rsidRPr="00A4290F">
        <w:rPr>
          <w:rFonts w:eastAsia="Times New Roman" w:cs="Times New Roman"/>
          <w:bCs/>
        </w:rPr>
        <w:t xml:space="preserve">I am profoundly grateful to my parents, who consistently took care of my daily life during the entire dissertation-writing process. In the final phase of this work, I unfortunately developed a severe allergic reaction accompanied by a persistent fever. It was their meticulous care, unwavering support, and understanding that enabled me to remain focused on my research and successfully </w:t>
      </w:r>
      <w:proofErr w:type="spellStart"/>
      <w:r w:rsidRPr="00A4290F">
        <w:rPr>
          <w:rFonts w:eastAsia="Times New Roman" w:cs="Times New Roman"/>
          <w:bCs/>
        </w:rPr>
        <w:t>finalise</w:t>
      </w:r>
      <w:proofErr w:type="spellEnd"/>
      <w:r w:rsidRPr="00A4290F">
        <w:rPr>
          <w:rFonts w:eastAsia="Times New Roman" w:cs="Times New Roman"/>
          <w:bCs/>
        </w:rPr>
        <w:t xml:space="preserve"> this dissertation.</w:t>
      </w:r>
    </w:p>
    <w:p w14:paraId="4CBB005F" w14:textId="1E46CEFB" w:rsidR="002B6530" w:rsidRPr="00A4290F" w:rsidRDefault="002B6530" w:rsidP="002B6530">
      <w:pPr>
        <w:spacing w:line="276" w:lineRule="auto"/>
        <w:jc w:val="both"/>
        <w:rPr>
          <w:rFonts w:eastAsia="Times New Roman" w:cs="Times New Roman"/>
          <w:bCs/>
        </w:rPr>
      </w:pPr>
      <w:r w:rsidRPr="00A4290F">
        <w:rPr>
          <w:rFonts w:eastAsia="Times New Roman" w:cs="Times New Roman"/>
          <w:bCs/>
        </w:rPr>
        <w:t>I also wish to thank all data providers and platforms that made open-source datasets available for this study. Their accessible and reliable resources laid a crucial foundation for the empirical analysis and validation presented here.</w:t>
      </w:r>
    </w:p>
    <w:p w14:paraId="3D0A2663" w14:textId="77777777" w:rsidR="002B6530" w:rsidRPr="00A4290F" w:rsidRDefault="002B6530" w:rsidP="002B6530">
      <w:pPr>
        <w:spacing w:line="276" w:lineRule="auto"/>
        <w:jc w:val="both"/>
        <w:rPr>
          <w:rFonts w:eastAsia="Times New Roman" w:cs="Times New Roman"/>
          <w:b/>
          <w:sz w:val="28"/>
          <w:szCs w:val="28"/>
        </w:rPr>
      </w:pPr>
      <w:r w:rsidRPr="00A4290F">
        <w:rPr>
          <w:rFonts w:eastAsia="Times New Roman" w:cs="Times New Roman"/>
          <w:bCs/>
        </w:rPr>
        <w:t xml:space="preserve">The past year has been one of the most important and remarkable of my life. Looking ahead, I will carry forward the </w:t>
      </w:r>
      <w:proofErr w:type="spellStart"/>
      <w:r w:rsidRPr="00A4290F">
        <w:rPr>
          <w:rFonts w:eastAsia="Times New Roman" w:cs="Times New Roman"/>
          <w:bCs/>
        </w:rPr>
        <w:t>rigour</w:t>
      </w:r>
      <w:proofErr w:type="spellEnd"/>
      <w:r w:rsidRPr="00A4290F">
        <w:rPr>
          <w:rFonts w:eastAsia="Times New Roman" w:cs="Times New Roman"/>
          <w:bCs/>
        </w:rPr>
        <w:t xml:space="preserve"> and integrity I have learnt at CASA into whatever comes next, and I am deeply grateful to everyone I met this year.</w:t>
      </w:r>
    </w:p>
    <w:p w14:paraId="4897A848" w14:textId="580DDE23" w:rsidR="002416F4" w:rsidRPr="00A4290F" w:rsidRDefault="002416F4" w:rsidP="60ACB38B">
      <w:pPr>
        <w:rPr>
          <w:rFonts w:eastAsia="Times New Roman" w:cs="Times New Roman"/>
          <w:b/>
          <w:sz w:val="28"/>
          <w:szCs w:val="28"/>
        </w:rPr>
      </w:pPr>
    </w:p>
    <w:p w14:paraId="4338A5C2" w14:textId="77777777" w:rsidR="002416F4" w:rsidRPr="00A4290F" w:rsidRDefault="002416F4" w:rsidP="60ACB38B">
      <w:pPr>
        <w:rPr>
          <w:rFonts w:eastAsia="Times New Roman" w:cs="Times New Roman"/>
          <w:b/>
          <w:sz w:val="28"/>
          <w:szCs w:val="28"/>
        </w:rPr>
      </w:pPr>
    </w:p>
    <w:p w14:paraId="64EB9203" w14:textId="77777777" w:rsidR="002416F4" w:rsidRPr="00A4290F" w:rsidRDefault="002416F4" w:rsidP="60ACB38B">
      <w:pPr>
        <w:rPr>
          <w:rFonts w:eastAsia="Times New Roman" w:cs="Times New Roman"/>
          <w:b/>
          <w:sz w:val="28"/>
          <w:szCs w:val="28"/>
        </w:rPr>
      </w:pPr>
    </w:p>
    <w:p w14:paraId="011A96F6" w14:textId="77777777" w:rsidR="002416F4" w:rsidRPr="00A4290F" w:rsidRDefault="002416F4" w:rsidP="60ACB38B">
      <w:pPr>
        <w:rPr>
          <w:rFonts w:eastAsia="Times New Roman" w:cs="Times New Roman"/>
          <w:b/>
          <w:sz w:val="28"/>
          <w:szCs w:val="28"/>
        </w:rPr>
      </w:pPr>
    </w:p>
    <w:p w14:paraId="3ED91567" w14:textId="77777777" w:rsidR="002416F4" w:rsidRPr="00A4290F" w:rsidRDefault="002416F4" w:rsidP="60ACB38B">
      <w:pPr>
        <w:rPr>
          <w:rFonts w:eastAsia="Times New Roman" w:cs="Times New Roman"/>
          <w:b/>
          <w:sz w:val="28"/>
          <w:szCs w:val="28"/>
        </w:rPr>
      </w:pPr>
    </w:p>
    <w:p w14:paraId="55E5C846" w14:textId="77777777" w:rsidR="00860A13" w:rsidRPr="00A4290F" w:rsidRDefault="00860A13" w:rsidP="00860A13">
      <w:pPr>
        <w:tabs>
          <w:tab w:val="left" w:pos="426"/>
        </w:tabs>
        <w:rPr>
          <w:rFonts w:eastAsia="宋体" w:cs="Times New Roman"/>
          <w:b/>
          <w:sz w:val="28"/>
          <w:szCs w:val="28"/>
        </w:rPr>
      </w:pPr>
    </w:p>
    <w:p w14:paraId="452992F2" w14:textId="73AF9196" w:rsidR="11DB610F" w:rsidRPr="00A4290F" w:rsidRDefault="11DB610F" w:rsidP="11DB610F">
      <w:pPr>
        <w:tabs>
          <w:tab w:val="left" w:pos="426"/>
        </w:tabs>
        <w:rPr>
          <w:rFonts w:eastAsia="宋体" w:cs="Times New Roman"/>
          <w:b/>
          <w:bCs/>
          <w:sz w:val="28"/>
          <w:szCs w:val="28"/>
        </w:rPr>
      </w:pPr>
    </w:p>
    <w:p w14:paraId="32EC6834" w14:textId="77777777" w:rsidR="0075663A" w:rsidRPr="00A4290F" w:rsidRDefault="0075663A" w:rsidP="11DB610F">
      <w:pPr>
        <w:tabs>
          <w:tab w:val="left" w:pos="426"/>
        </w:tabs>
        <w:rPr>
          <w:rFonts w:eastAsia="宋体" w:cs="Times New Roman"/>
          <w:b/>
          <w:bCs/>
          <w:sz w:val="28"/>
          <w:szCs w:val="28"/>
        </w:rPr>
      </w:pPr>
    </w:p>
    <w:p w14:paraId="29DFF39A" w14:textId="77777777" w:rsidR="0075663A" w:rsidRPr="00A4290F" w:rsidRDefault="0075663A" w:rsidP="11DB610F">
      <w:pPr>
        <w:tabs>
          <w:tab w:val="left" w:pos="426"/>
        </w:tabs>
        <w:rPr>
          <w:rFonts w:eastAsia="宋体" w:cs="Times New Roman"/>
          <w:b/>
          <w:bCs/>
          <w:sz w:val="28"/>
          <w:szCs w:val="28"/>
        </w:rPr>
      </w:pPr>
    </w:p>
    <w:p w14:paraId="4066C556" w14:textId="1F0E0BD1" w:rsidR="00493619" w:rsidRPr="00005594" w:rsidRDefault="00493619" w:rsidP="00493619">
      <w:pPr>
        <w:rPr>
          <w:rFonts w:eastAsia="Times New Roman" w:cs="Times New Roman"/>
          <w:b/>
          <w:sz w:val="36"/>
          <w:szCs w:val="36"/>
        </w:rPr>
      </w:pPr>
      <w:bookmarkStart w:id="3" w:name="OLE_LINK27"/>
      <w:r w:rsidRPr="00005594">
        <w:rPr>
          <w:rFonts w:eastAsia="Times New Roman" w:cs="Times New Roman"/>
          <w:b/>
          <w:sz w:val="36"/>
          <w:szCs w:val="36"/>
        </w:rPr>
        <w:lastRenderedPageBreak/>
        <w:t>CONTENTS</w:t>
      </w:r>
    </w:p>
    <w:p w14:paraId="111946A0" w14:textId="233A469F" w:rsidR="00E2291A" w:rsidRDefault="00FA11D3">
      <w:pPr>
        <w:pStyle w:val="TOC1"/>
        <w:rPr>
          <w:rFonts w:asciiTheme="minorHAnsi" w:eastAsiaTheme="minorEastAsia" w:hAnsiTheme="minorHAnsi" w:cstheme="minorBidi"/>
          <w:b w:val="0"/>
          <w:bCs w:val="0"/>
          <w:smallCaps w:val="0"/>
          <w:sz w:val="22"/>
          <w:szCs w:val="24"/>
        </w:rPr>
      </w:pPr>
      <w:r>
        <w:rPr>
          <w:b w:val="0"/>
        </w:rPr>
        <w:fldChar w:fldCharType="begin"/>
      </w:r>
      <w:r>
        <w:rPr>
          <w:b w:val="0"/>
        </w:rPr>
        <w:instrText xml:space="preserve"> TOC \o "1-3" \h \z \u </w:instrText>
      </w:r>
      <w:r>
        <w:rPr>
          <w:b w:val="0"/>
        </w:rPr>
        <w:fldChar w:fldCharType="separate"/>
      </w:r>
      <w:hyperlink w:anchor="_Toc208428222" w:history="1">
        <w:r w:rsidR="00E2291A" w:rsidRPr="00C53FA2">
          <w:rPr>
            <w:rStyle w:val="af"/>
          </w:rPr>
          <w:t>List of Figures</w:t>
        </w:r>
        <w:r w:rsidR="00E2291A">
          <w:rPr>
            <w:webHidden/>
          </w:rPr>
          <w:tab/>
        </w:r>
        <w:r w:rsidR="00E2291A">
          <w:rPr>
            <w:webHidden/>
          </w:rPr>
          <w:fldChar w:fldCharType="begin"/>
        </w:r>
        <w:r w:rsidR="00E2291A">
          <w:rPr>
            <w:webHidden/>
          </w:rPr>
          <w:instrText xml:space="preserve"> PAGEREF _Toc208428222 \h </w:instrText>
        </w:r>
        <w:r w:rsidR="00E2291A">
          <w:rPr>
            <w:webHidden/>
          </w:rPr>
        </w:r>
        <w:r w:rsidR="00E2291A">
          <w:rPr>
            <w:webHidden/>
          </w:rPr>
          <w:fldChar w:fldCharType="separate"/>
        </w:r>
        <w:r w:rsidR="00C125EA">
          <w:rPr>
            <w:webHidden/>
          </w:rPr>
          <w:t>7</w:t>
        </w:r>
        <w:r w:rsidR="00E2291A">
          <w:rPr>
            <w:webHidden/>
          </w:rPr>
          <w:fldChar w:fldCharType="end"/>
        </w:r>
      </w:hyperlink>
    </w:p>
    <w:p w14:paraId="11B72C63" w14:textId="10EAC8B3" w:rsidR="00E2291A" w:rsidRDefault="00E2291A">
      <w:pPr>
        <w:pStyle w:val="TOC1"/>
        <w:rPr>
          <w:rFonts w:asciiTheme="minorHAnsi" w:eastAsiaTheme="minorEastAsia" w:hAnsiTheme="minorHAnsi" w:cstheme="minorBidi"/>
          <w:b w:val="0"/>
          <w:bCs w:val="0"/>
          <w:smallCaps w:val="0"/>
          <w:sz w:val="22"/>
          <w:szCs w:val="24"/>
        </w:rPr>
      </w:pPr>
      <w:hyperlink w:anchor="_Toc208428223" w:history="1">
        <w:r w:rsidRPr="00C53FA2">
          <w:rPr>
            <w:rStyle w:val="af"/>
          </w:rPr>
          <w:t>List of Tables</w:t>
        </w:r>
        <w:r>
          <w:rPr>
            <w:webHidden/>
          </w:rPr>
          <w:tab/>
        </w:r>
        <w:r>
          <w:rPr>
            <w:webHidden/>
          </w:rPr>
          <w:fldChar w:fldCharType="begin"/>
        </w:r>
        <w:r>
          <w:rPr>
            <w:webHidden/>
          </w:rPr>
          <w:instrText xml:space="preserve"> PAGEREF _Toc208428223 \h </w:instrText>
        </w:r>
        <w:r>
          <w:rPr>
            <w:webHidden/>
          </w:rPr>
        </w:r>
        <w:r>
          <w:rPr>
            <w:webHidden/>
          </w:rPr>
          <w:fldChar w:fldCharType="separate"/>
        </w:r>
        <w:r w:rsidR="00C125EA">
          <w:rPr>
            <w:webHidden/>
          </w:rPr>
          <w:t>8</w:t>
        </w:r>
        <w:r>
          <w:rPr>
            <w:webHidden/>
          </w:rPr>
          <w:fldChar w:fldCharType="end"/>
        </w:r>
      </w:hyperlink>
    </w:p>
    <w:p w14:paraId="3B2E97A6" w14:textId="2C114007" w:rsidR="00E2291A" w:rsidRDefault="00E2291A">
      <w:pPr>
        <w:pStyle w:val="TOC1"/>
        <w:rPr>
          <w:rFonts w:asciiTheme="minorHAnsi" w:eastAsiaTheme="minorEastAsia" w:hAnsiTheme="minorHAnsi" w:cstheme="minorBidi"/>
          <w:b w:val="0"/>
          <w:bCs w:val="0"/>
          <w:smallCaps w:val="0"/>
          <w:sz w:val="22"/>
          <w:szCs w:val="24"/>
        </w:rPr>
      </w:pPr>
      <w:hyperlink w:anchor="_Toc208428224" w:history="1">
        <w:r w:rsidRPr="00C53FA2">
          <w:rPr>
            <w:rStyle w:val="af"/>
          </w:rPr>
          <w:t>List of Acronyms and Abbreviations</w:t>
        </w:r>
        <w:r>
          <w:rPr>
            <w:webHidden/>
          </w:rPr>
          <w:tab/>
        </w:r>
        <w:r>
          <w:rPr>
            <w:webHidden/>
          </w:rPr>
          <w:fldChar w:fldCharType="begin"/>
        </w:r>
        <w:r>
          <w:rPr>
            <w:webHidden/>
          </w:rPr>
          <w:instrText xml:space="preserve"> PAGEREF _Toc208428224 \h </w:instrText>
        </w:r>
        <w:r>
          <w:rPr>
            <w:webHidden/>
          </w:rPr>
        </w:r>
        <w:r>
          <w:rPr>
            <w:webHidden/>
          </w:rPr>
          <w:fldChar w:fldCharType="separate"/>
        </w:r>
        <w:r w:rsidR="00C125EA">
          <w:rPr>
            <w:webHidden/>
          </w:rPr>
          <w:t>9</w:t>
        </w:r>
        <w:r>
          <w:rPr>
            <w:webHidden/>
          </w:rPr>
          <w:fldChar w:fldCharType="end"/>
        </w:r>
      </w:hyperlink>
    </w:p>
    <w:p w14:paraId="057C924D" w14:textId="147376A6" w:rsidR="00E2291A" w:rsidRDefault="00E2291A">
      <w:pPr>
        <w:pStyle w:val="TOC1"/>
        <w:rPr>
          <w:rFonts w:asciiTheme="minorHAnsi" w:eastAsiaTheme="minorEastAsia" w:hAnsiTheme="minorHAnsi" w:cstheme="minorBidi"/>
          <w:b w:val="0"/>
          <w:bCs w:val="0"/>
          <w:smallCaps w:val="0"/>
          <w:sz w:val="22"/>
          <w:szCs w:val="24"/>
        </w:rPr>
      </w:pPr>
      <w:hyperlink w:anchor="_Toc208428225" w:history="1">
        <w:r w:rsidRPr="00C53FA2">
          <w:rPr>
            <w:rStyle w:val="af"/>
          </w:rPr>
          <w:t>1 Introduction</w:t>
        </w:r>
        <w:r>
          <w:rPr>
            <w:webHidden/>
          </w:rPr>
          <w:tab/>
        </w:r>
        <w:r>
          <w:rPr>
            <w:webHidden/>
          </w:rPr>
          <w:fldChar w:fldCharType="begin"/>
        </w:r>
        <w:r>
          <w:rPr>
            <w:webHidden/>
          </w:rPr>
          <w:instrText xml:space="preserve"> PAGEREF _Toc208428225 \h </w:instrText>
        </w:r>
        <w:r>
          <w:rPr>
            <w:webHidden/>
          </w:rPr>
        </w:r>
        <w:r>
          <w:rPr>
            <w:webHidden/>
          </w:rPr>
          <w:fldChar w:fldCharType="separate"/>
        </w:r>
        <w:r w:rsidR="00C125EA">
          <w:rPr>
            <w:webHidden/>
          </w:rPr>
          <w:t>10</w:t>
        </w:r>
        <w:r>
          <w:rPr>
            <w:webHidden/>
          </w:rPr>
          <w:fldChar w:fldCharType="end"/>
        </w:r>
      </w:hyperlink>
    </w:p>
    <w:p w14:paraId="17054308" w14:textId="630CAFF4" w:rsidR="00E2291A" w:rsidRDefault="00E2291A">
      <w:pPr>
        <w:pStyle w:val="TOC1"/>
        <w:rPr>
          <w:rFonts w:asciiTheme="minorHAnsi" w:eastAsiaTheme="minorEastAsia" w:hAnsiTheme="minorHAnsi" w:cstheme="minorBidi"/>
          <w:b w:val="0"/>
          <w:bCs w:val="0"/>
          <w:smallCaps w:val="0"/>
          <w:sz w:val="22"/>
          <w:szCs w:val="24"/>
        </w:rPr>
      </w:pPr>
      <w:hyperlink w:anchor="_Toc208428226" w:history="1">
        <w:r w:rsidRPr="00C53FA2">
          <w:rPr>
            <w:rStyle w:val="af"/>
          </w:rPr>
          <w:t>2 Literature review</w:t>
        </w:r>
        <w:r>
          <w:rPr>
            <w:webHidden/>
          </w:rPr>
          <w:tab/>
        </w:r>
        <w:r>
          <w:rPr>
            <w:webHidden/>
          </w:rPr>
          <w:fldChar w:fldCharType="begin"/>
        </w:r>
        <w:r>
          <w:rPr>
            <w:webHidden/>
          </w:rPr>
          <w:instrText xml:space="preserve"> PAGEREF _Toc208428226 \h </w:instrText>
        </w:r>
        <w:r>
          <w:rPr>
            <w:webHidden/>
          </w:rPr>
        </w:r>
        <w:r>
          <w:rPr>
            <w:webHidden/>
          </w:rPr>
          <w:fldChar w:fldCharType="separate"/>
        </w:r>
        <w:r w:rsidR="00C125EA">
          <w:rPr>
            <w:webHidden/>
          </w:rPr>
          <w:t>11</w:t>
        </w:r>
        <w:r>
          <w:rPr>
            <w:webHidden/>
          </w:rPr>
          <w:fldChar w:fldCharType="end"/>
        </w:r>
      </w:hyperlink>
    </w:p>
    <w:p w14:paraId="3FE94014" w14:textId="09F09011" w:rsidR="00E2291A" w:rsidRDefault="00E2291A">
      <w:pPr>
        <w:pStyle w:val="TOC2"/>
        <w:rPr>
          <w:rFonts w:asciiTheme="minorHAnsi" w:eastAsiaTheme="minorEastAsia" w:hAnsiTheme="minorHAnsi" w:cstheme="minorBidi"/>
          <w:b w:val="0"/>
          <w:bCs w:val="0"/>
          <w:smallCaps w:val="0"/>
          <w:sz w:val="22"/>
          <w:szCs w:val="24"/>
        </w:rPr>
      </w:pPr>
      <w:hyperlink w:anchor="_Toc208428227" w:history="1">
        <w:r w:rsidRPr="00C53FA2">
          <w:rPr>
            <w:rStyle w:val="af"/>
          </w:rPr>
          <w:t>2.1 Kebele-scale evidence on irrigation outcomes is essential</w:t>
        </w:r>
        <w:r>
          <w:rPr>
            <w:webHidden/>
          </w:rPr>
          <w:tab/>
        </w:r>
        <w:r>
          <w:rPr>
            <w:webHidden/>
          </w:rPr>
          <w:fldChar w:fldCharType="begin"/>
        </w:r>
        <w:r>
          <w:rPr>
            <w:webHidden/>
          </w:rPr>
          <w:instrText xml:space="preserve"> PAGEREF _Toc208428227 \h </w:instrText>
        </w:r>
        <w:r>
          <w:rPr>
            <w:webHidden/>
          </w:rPr>
        </w:r>
        <w:r>
          <w:rPr>
            <w:webHidden/>
          </w:rPr>
          <w:fldChar w:fldCharType="separate"/>
        </w:r>
        <w:r w:rsidR="00C125EA">
          <w:rPr>
            <w:webHidden/>
          </w:rPr>
          <w:t>11</w:t>
        </w:r>
        <w:r>
          <w:rPr>
            <w:webHidden/>
          </w:rPr>
          <w:fldChar w:fldCharType="end"/>
        </w:r>
      </w:hyperlink>
    </w:p>
    <w:p w14:paraId="724C259D" w14:textId="0D8AF0B4" w:rsidR="00E2291A" w:rsidRDefault="00E2291A">
      <w:pPr>
        <w:pStyle w:val="TOC2"/>
        <w:rPr>
          <w:rFonts w:asciiTheme="minorHAnsi" w:eastAsiaTheme="minorEastAsia" w:hAnsiTheme="minorHAnsi" w:cstheme="minorBidi"/>
          <w:b w:val="0"/>
          <w:bCs w:val="0"/>
          <w:smallCaps w:val="0"/>
          <w:sz w:val="22"/>
          <w:szCs w:val="24"/>
        </w:rPr>
      </w:pPr>
      <w:hyperlink w:anchor="_Toc208428228" w:history="1">
        <w:r w:rsidRPr="00C53FA2">
          <w:rPr>
            <w:rStyle w:val="af"/>
          </w:rPr>
          <w:t>2.2 Earth observation for vegetation condition: capabilities and limits</w:t>
        </w:r>
        <w:r>
          <w:rPr>
            <w:webHidden/>
          </w:rPr>
          <w:tab/>
        </w:r>
        <w:r>
          <w:rPr>
            <w:webHidden/>
          </w:rPr>
          <w:fldChar w:fldCharType="begin"/>
        </w:r>
        <w:r>
          <w:rPr>
            <w:webHidden/>
          </w:rPr>
          <w:instrText xml:space="preserve"> PAGEREF _Toc208428228 \h </w:instrText>
        </w:r>
        <w:r>
          <w:rPr>
            <w:webHidden/>
          </w:rPr>
        </w:r>
        <w:r>
          <w:rPr>
            <w:webHidden/>
          </w:rPr>
          <w:fldChar w:fldCharType="separate"/>
        </w:r>
        <w:r w:rsidR="00C125EA">
          <w:rPr>
            <w:webHidden/>
          </w:rPr>
          <w:t>14</w:t>
        </w:r>
        <w:r>
          <w:rPr>
            <w:webHidden/>
          </w:rPr>
          <w:fldChar w:fldCharType="end"/>
        </w:r>
      </w:hyperlink>
    </w:p>
    <w:p w14:paraId="6E4BFCE1" w14:textId="20970BA2" w:rsidR="00E2291A" w:rsidRDefault="00E2291A">
      <w:pPr>
        <w:pStyle w:val="TOC2"/>
        <w:rPr>
          <w:rFonts w:asciiTheme="minorHAnsi" w:eastAsiaTheme="minorEastAsia" w:hAnsiTheme="minorHAnsi" w:cstheme="minorBidi"/>
          <w:b w:val="0"/>
          <w:bCs w:val="0"/>
          <w:smallCaps w:val="0"/>
          <w:sz w:val="22"/>
          <w:szCs w:val="24"/>
        </w:rPr>
      </w:pPr>
      <w:hyperlink w:anchor="_Toc208428229" w:history="1">
        <w:r w:rsidRPr="00C53FA2">
          <w:rPr>
            <w:rStyle w:val="af"/>
          </w:rPr>
          <w:t>2.3 Causal identification: multi-period DiD and event studies</w:t>
        </w:r>
        <w:r>
          <w:rPr>
            <w:webHidden/>
          </w:rPr>
          <w:tab/>
        </w:r>
        <w:r>
          <w:rPr>
            <w:webHidden/>
          </w:rPr>
          <w:fldChar w:fldCharType="begin"/>
        </w:r>
        <w:r>
          <w:rPr>
            <w:webHidden/>
          </w:rPr>
          <w:instrText xml:space="preserve"> PAGEREF _Toc208428229 \h </w:instrText>
        </w:r>
        <w:r>
          <w:rPr>
            <w:webHidden/>
          </w:rPr>
        </w:r>
        <w:r>
          <w:rPr>
            <w:webHidden/>
          </w:rPr>
          <w:fldChar w:fldCharType="separate"/>
        </w:r>
        <w:r w:rsidR="00C125EA">
          <w:rPr>
            <w:webHidden/>
          </w:rPr>
          <w:t>16</w:t>
        </w:r>
        <w:r>
          <w:rPr>
            <w:webHidden/>
          </w:rPr>
          <w:fldChar w:fldCharType="end"/>
        </w:r>
      </w:hyperlink>
    </w:p>
    <w:p w14:paraId="743145E3" w14:textId="47826D56" w:rsidR="00E2291A" w:rsidRDefault="00E2291A">
      <w:pPr>
        <w:pStyle w:val="TOC2"/>
        <w:rPr>
          <w:rFonts w:asciiTheme="minorHAnsi" w:eastAsiaTheme="minorEastAsia" w:hAnsiTheme="minorHAnsi" w:cstheme="minorBidi"/>
          <w:b w:val="0"/>
          <w:bCs w:val="0"/>
          <w:smallCaps w:val="0"/>
          <w:sz w:val="22"/>
          <w:szCs w:val="24"/>
        </w:rPr>
      </w:pPr>
      <w:hyperlink w:anchor="_Toc208428230" w:history="1">
        <w:r w:rsidRPr="00C53FA2">
          <w:rPr>
            <w:rStyle w:val="af"/>
          </w:rPr>
          <w:t>2.4 Evidence on irrigation impacts in Sub-Saharan Africa and in the Awash Basin</w:t>
        </w:r>
        <w:r>
          <w:rPr>
            <w:webHidden/>
          </w:rPr>
          <w:tab/>
        </w:r>
        <w:r>
          <w:rPr>
            <w:webHidden/>
          </w:rPr>
          <w:fldChar w:fldCharType="begin"/>
        </w:r>
        <w:r>
          <w:rPr>
            <w:webHidden/>
          </w:rPr>
          <w:instrText xml:space="preserve"> PAGEREF _Toc208428230 \h </w:instrText>
        </w:r>
        <w:r>
          <w:rPr>
            <w:webHidden/>
          </w:rPr>
        </w:r>
        <w:r>
          <w:rPr>
            <w:webHidden/>
          </w:rPr>
          <w:fldChar w:fldCharType="separate"/>
        </w:r>
        <w:r w:rsidR="00C125EA">
          <w:rPr>
            <w:webHidden/>
          </w:rPr>
          <w:t>18</w:t>
        </w:r>
        <w:r>
          <w:rPr>
            <w:webHidden/>
          </w:rPr>
          <w:fldChar w:fldCharType="end"/>
        </w:r>
      </w:hyperlink>
    </w:p>
    <w:p w14:paraId="215302F0" w14:textId="09BCA545" w:rsidR="00E2291A" w:rsidRDefault="00E2291A">
      <w:pPr>
        <w:pStyle w:val="TOC2"/>
        <w:rPr>
          <w:rFonts w:asciiTheme="minorHAnsi" w:eastAsiaTheme="minorEastAsia" w:hAnsiTheme="minorHAnsi" w:cstheme="minorBidi"/>
          <w:b w:val="0"/>
          <w:bCs w:val="0"/>
          <w:smallCaps w:val="0"/>
          <w:sz w:val="22"/>
          <w:szCs w:val="24"/>
        </w:rPr>
      </w:pPr>
      <w:hyperlink w:anchor="_Toc208428231" w:history="1">
        <w:r w:rsidRPr="00C53FA2">
          <w:rPr>
            <w:rStyle w:val="af"/>
          </w:rPr>
          <w:t>2.5 Spatial dependence and spillovers in irrigated landscapes</w:t>
        </w:r>
        <w:r>
          <w:rPr>
            <w:webHidden/>
          </w:rPr>
          <w:tab/>
        </w:r>
        <w:r>
          <w:rPr>
            <w:webHidden/>
          </w:rPr>
          <w:fldChar w:fldCharType="begin"/>
        </w:r>
        <w:r>
          <w:rPr>
            <w:webHidden/>
          </w:rPr>
          <w:instrText xml:space="preserve"> PAGEREF _Toc208428231 \h </w:instrText>
        </w:r>
        <w:r>
          <w:rPr>
            <w:webHidden/>
          </w:rPr>
        </w:r>
        <w:r>
          <w:rPr>
            <w:webHidden/>
          </w:rPr>
          <w:fldChar w:fldCharType="separate"/>
        </w:r>
        <w:r w:rsidR="00C125EA">
          <w:rPr>
            <w:webHidden/>
          </w:rPr>
          <w:t>19</w:t>
        </w:r>
        <w:r>
          <w:rPr>
            <w:webHidden/>
          </w:rPr>
          <w:fldChar w:fldCharType="end"/>
        </w:r>
      </w:hyperlink>
    </w:p>
    <w:p w14:paraId="08A47334" w14:textId="62022B27" w:rsidR="00E2291A" w:rsidRDefault="00E2291A">
      <w:pPr>
        <w:pStyle w:val="TOC2"/>
        <w:rPr>
          <w:rFonts w:asciiTheme="minorHAnsi" w:eastAsiaTheme="minorEastAsia" w:hAnsiTheme="minorHAnsi" w:cstheme="minorBidi"/>
          <w:b w:val="0"/>
          <w:bCs w:val="0"/>
          <w:smallCaps w:val="0"/>
          <w:sz w:val="22"/>
          <w:szCs w:val="24"/>
        </w:rPr>
      </w:pPr>
      <w:hyperlink w:anchor="_Toc208428232" w:history="1">
        <w:r w:rsidRPr="00C53FA2">
          <w:rPr>
            <w:rStyle w:val="af"/>
          </w:rPr>
          <w:t>2.6 Drought context: interpreting irrigation under stress</w:t>
        </w:r>
        <w:r>
          <w:rPr>
            <w:webHidden/>
          </w:rPr>
          <w:tab/>
        </w:r>
        <w:r>
          <w:rPr>
            <w:webHidden/>
          </w:rPr>
          <w:fldChar w:fldCharType="begin"/>
        </w:r>
        <w:r>
          <w:rPr>
            <w:webHidden/>
          </w:rPr>
          <w:instrText xml:space="preserve"> PAGEREF _Toc208428232 \h </w:instrText>
        </w:r>
        <w:r>
          <w:rPr>
            <w:webHidden/>
          </w:rPr>
        </w:r>
        <w:r>
          <w:rPr>
            <w:webHidden/>
          </w:rPr>
          <w:fldChar w:fldCharType="separate"/>
        </w:r>
        <w:r w:rsidR="00C125EA">
          <w:rPr>
            <w:webHidden/>
          </w:rPr>
          <w:t>19</w:t>
        </w:r>
        <w:r>
          <w:rPr>
            <w:webHidden/>
          </w:rPr>
          <w:fldChar w:fldCharType="end"/>
        </w:r>
      </w:hyperlink>
    </w:p>
    <w:p w14:paraId="27E44658" w14:textId="5B267AD8" w:rsidR="00E2291A" w:rsidRDefault="00E2291A">
      <w:pPr>
        <w:pStyle w:val="TOC2"/>
        <w:rPr>
          <w:rFonts w:asciiTheme="minorHAnsi" w:eastAsiaTheme="minorEastAsia" w:hAnsiTheme="minorHAnsi" w:cstheme="minorBidi"/>
          <w:b w:val="0"/>
          <w:bCs w:val="0"/>
          <w:smallCaps w:val="0"/>
          <w:sz w:val="22"/>
          <w:szCs w:val="24"/>
        </w:rPr>
      </w:pPr>
      <w:hyperlink w:anchor="_Toc208428233" w:history="1">
        <w:r w:rsidRPr="00C53FA2">
          <w:rPr>
            <w:rStyle w:val="af"/>
          </w:rPr>
          <w:t>2.7 Synthesis: what is known, what is not, and this study’s advance</w:t>
        </w:r>
        <w:r>
          <w:rPr>
            <w:webHidden/>
          </w:rPr>
          <w:tab/>
        </w:r>
        <w:r>
          <w:rPr>
            <w:webHidden/>
          </w:rPr>
          <w:fldChar w:fldCharType="begin"/>
        </w:r>
        <w:r>
          <w:rPr>
            <w:webHidden/>
          </w:rPr>
          <w:instrText xml:space="preserve"> PAGEREF _Toc208428233 \h </w:instrText>
        </w:r>
        <w:r>
          <w:rPr>
            <w:webHidden/>
          </w:rPr>
        </w:r>
        <w:r>
          <w:rPr>
            <w:webHidden/>
          </w:rPr>
          <w:fldChar w:fldCharType="separate"/>
        </w:r>
        <w:r w:rsidR="00C125EA">
          <w:rPr>
            <w:webHidden/>
          </w:rPr>
          <w:t>20</w:t>
        </w:r>
        <w:r>
          <w:rPr>
            <w:webHidden/>
          </w:rPr>
          <w:fldChar w:fldCharType="end"/>
        </w:r>
      </w:hyperlink>
    </w:p>
    <w:p w14:paraId="7B6B5723" w14:textId="317C7A98" w:rsidR="00E2291A" w:rsidRDefault="00E2291A">
      <w:pPr>
        <w:pStyle w:val="TOC2"/>
        <w:rPr>
          <w:rFonts w:asciiTheme="minorHAnsi" w:eastAsiaTheme="minorEastAsia" w:hAnsiTheme="minorHAnsi" w:cstheme="minorBidi"/>
          <w:b w:val="0"/>
          <w:bCs w:val="0"/>
          <w:smallCaps w:val="0"/>
          <w:sz w:val="22"/>
          <w:szCs w:val="24"/>
        </w:rPr>
      </w:pPr>
      <w:hyperlink w:anchor="_Toc208428234" w:history="1">
        <w:r w:rsidRPr="00C53FA2">
          <w:rPr>
            <w:rStyle w:val="af"/>
          </w:rPr>
          <w:t>2.8 EO–econometrics workflows for irrigation evaluation</w:t>
        </w:r>
        <w:r>
          <w:rPr>
            <w:webHidden/>
          </w:rPr>
          <w:tab/>
        </w:r>
        <w:r>
          <w:rPr>
            <w:webHidden/>
          </w:rPr>
          <w:fldChar w:fldCharType="begin"/>
        </w:r>
        <w:r>
          <w:rPr>
            <w:webHidden/>
          </w:rPr>
          <w:instrText xml:space="preserve"> PAGEREF _Toc208428234 \h </w:instrText>
        </w:r>
        <w:r>
          <w:rPr>
            <w:webHidden/>
          </w:rPr>
        </w:r>
        <w:r>
          <w:rPr>
            <w:webHidden/>
          </w:rPr>
          <w:fldChar w:fldCharType="separate"/>
        </w:r>
        <w:r w:rsidR="00C125EA">
          <w:rPr>
            <w:webHidden/>
          </w:rPr>
          <w:t>20</w:t>
        </w:r>
        <w:r>
          <w:rPr>
            <w:webHidden/>
          </w:rPr>
          <w:fldChar w:fldCharType="end"/>
        </w:r>
      </w:hyperlink>
    </w:p>
    <w:p w14:paraId="5FFACA41" w14:textId="0707DFE2" w:rsidR="00E2291A" w:rsidRDefault="00E2291A">
      <w:pPr>
        <w:pStyle w:val="TOC2"/>
        <w:rPr>
          <w:rFonts w:asciiTheme="minorHAnsi" w:eastAsiaTheme="minorEastAsia" w:hAnsiTheme="minorHAnsi" w:cstheme="minorBidi"/>
          <w:b w:val="0"/>
          <w:bCs w:val="0"/>
          <w:smallCaps w:val="0"/>
          <w:sz w:val="22"/>
          <w:szCs w:val="24"/>
        </w:rPr>
      </w:pPr>
      <w:hyperlink w:anchor="_Toc208428235" w:history="1">
        <w:r w:rsidRPr="00C53FA2">
          <w:rPr>
            <w:rStyle w:val="af"/>
          </w:rPr>
          <w:t>2.9 NDVI, water stress, and agronomy: interpreting greenness under drought</w:t>
        </w:r>
        <w:r>
          <w:rPr>
            <w:webHidden/>
          </w:rPr>
          <w:tab/>
        </w:r>
        <w:r>
          <w:rPr>
            <w:webHidden/>
          </w:rPr>
          <w:fldChar w:fldCharType="begin"/>
        </w:r>
        <w:r>
          <w:rPr>
            <w:webHidden/>
          </w:rPr>
          <w:instrText xml:space="preserve"> PAGEREF _Toc208428235 \h </w:instrText>
        </w:r>
        <w:r>
          <w:rPr>
            <w:webHidden/>
          </w:rPr>
        </w:r>
        <w:r>
          <w:rPr>
            <w:webHidden/>
          </w:rPr>
          <w:fldChar w:fldCharType="separate"/>
        </w:r>
        <w:r w:rsidR="00C125EA">
          <w:rPr>
            <w:webHidden/>
          </w:rPr>
          <w:t>21</w:t>
        </w:r>
        <w:r>
          <w:rPr>
            <w:webHidden/>
          </w:rPr>
          <w:fldChar w:fldCharType="end"/>
        </w:r>
      </w:hyperlink>
    </w:p>
    <w:p w14:paraId="332E1913" w14:textId="1CE2E6BB" w:rsidR="00E2291A" w:rsidRDefault="00E2291A">
      <w:pPr>
        <w:pStyle w:val="TOC2"/>
        <w:rPr>
          <w:rFonts w:asciiTheme="minorHAnsi" w:eastAsiaTheme="minorEastAsia" w:hAnsiTheme="minorHAnsi" w:cstheme="minorBidi"/>
          <w:b w:val="0"/>
          <w:bCs w:val="0"/>
          <w:smallCaps w:val="0"/>
          <w:sz w:val="22"/>
          <w:szCs w:val="24"/>
        </w:rPr>
      </w:pPr>
      <w:hyperlink w:anchor="_Toc208428236" w:history="1">
        <w:r w:rsidRPr="00C53FA2">
          <w:rPr>
            <w:rStyle w:val="af"/>
          </w:rPr>
          <w:t>2.10 Design choices that matter: AOI definition, masking, compositing, and valid-pixel accounting</w:t>
        </w:r>
        <w:r>
          <w:rPr>
            <w:webHidden/>
          </w:rPr>
          <w:tab/>
        </w:r>
        <w:r>
          <w:rPr>
            <w:webHidden/>
          </w:rPr>
          <w:fldChar w:fldCharType="begin"/>
        </w:r>
        <w:r>
          <w:rPr>
            <w:webHidden/>
          </w:rPr>
          <w:instrText xml:space="preserve"> PAGEREF _Toc208428236 \h </w:instrText>
        </w:r>
        <w:r>
          <w:rPr>
            <w:webHidden/>
          </w:rPr>
        </w:r>
        <w:r>
          <w:rPr>
            <w:webHidden/>
          </w:rPr>
          <w:fldChar w:fldCharType="separate"/>
        </w:r>
        <w:r w:rsidR="00C125EA">
          <w:rPr>
            <w:webHidden/>
          </w:rPr>
          <w:t>22</w:t>
        </w:r>
        <w:r>
          <w:rPr>
            <w:webHidden/>
          </w:rPr>
          <w:fldChar w:fldCharType="end"/>
        </w:r>
      </w:hyperlink>
    </w:p>
    <w:p w14:paraId="0A84B23E" w14:textId="51214F81" w:rsidR="00E2291A" w:rsidRDefault="00E2291A">
      <w:pPr>
        <w:pStyle w:val="TOC2"/>
        <w:rPr>
          <w:rFonts w:asciiTheme="minorHAnsi" w:eastAsiaTheme="minorEastAsia" w:hAnsiTheme="minorHAnsi" w:cstheme="minorBidi"/>
          <w:b w:val="0"/>
          <w:bCs w:val="0"/>
          <w:smallCaps w:val="0"/>
          <w:sz w:val="22"/>
          <w:szCs w:val="24"/>
        </w:rPr>
      </w:pPr>
      <w:hyperlink w:anchor="_Toc208428237" w:history="1">
        <w:r w:rsidRPr="00C53FA2">
          <w:rPr>
            <w:rStyle w:val="af"/>
          </w:rPr>
          <w:t>2.11 Ethiopia and the Awash Basin: infrastructure, institutions, and operational</w:t>
        </w:r>
        <w:r>
          <w:rPr>
            <w:webHidden/>
          </w:rPr>
          <w:tab/>
        </w:r>
        <w:r>
          <w:rPr>
            <w:webHidden/>
          </w:rPr>
          <w:fldChar w:fldCharType="begin"/>
        </w:r>
        <w:r>
          <w:rPr>
            <w:webHidden/>
          </w:rPr>
          <w:instrText xml:space="preserve"> PAGEREF _Toc208428237 \h </w:instrText>
        </w:r>
        <w:r>
          <w:rPr>
            <w:webHidden/>
          </w:rPr>
        </w:r>
        <w:r>
          <w:rPr>
            <w:webHidden/>
          </w:rPr>
          <w:fldChar w:fldCharType="separate"/>
        </w:r>
        <w:r w:rsidR="00C125EA">
          <w:rPr>
            <w:webHidden/>
          </w:rPr>
          <w:t>22</w:t>
        </w:r>
        <w:r>
          <w:rPr>
            <w:webHidden/>
          </w:rPr>
          <w:fldChar w:fldCharType="end"/>
        </w:r>
      </w:hyperlink>
    </w:p>
    <w:p w14:paraId="1FB69AD0" w14:textId="799C373F" w:rsidR="00E2291A" w:rsidRDefault="00E2291A">
      <w:pPr>
        <w:pStyle w:val="TOC2"/>
        <w:rPr>
          <w:rFonts w:asciiTheme="minorHAnsi" w:eastAsiaTheme="minorEastAsia" w:hAnsiTheme="minorHAnsi" w:cstheme="minorBidi"/>
          <w:b w:val="0"/>
          <w:bCs w:val="0"/>
          <w:smallCaps w:val="0"/>
          <w:sz w:val="22"/>
          <w:szCs w:val="24"/>
        </w:rPr>
      </w:pPr>
      <w:hyperlink w:anchor="_Toc208428238" w:history="1">
        <w:r w:rsidRPr="00C53FA2">
          <w:rPr>
            <w:rStyle w:val="af"/>
          </w:rPr>
          <w:t>2.12 Spatial dependence, spillovers, and scale: what the econometrics implies for</w:t>
        </w:r>
        <w:r>
          <w:rPr>
            <w:webHidden/>
          </w:rPr>
          <w:tab/>
        </w:r>
        <w:r>
          <w:rPr>
            <w:webHidden/>
          </w:rPr>
          <w:fldChar w:fldCharType="begin"/>
        </w:r>
        <w:r>
          <w:rPr>
            <w:webHidden/>
          </w:rPr>
          <w:instrText xml:space="preserve"> PAGEREF _Toc208428238 \h </w:instrText>
        </w:r>
        <w:r>
          <w:rPr>
            <w:webHidden/>
          </w:rPr>
        </w:r>
        <w:r>
          <w:rPr>
            <w:webHidden/>
          </w:rPr>
          <w:fldChar w:fldCharType="separate"/>
        </w:r>
        <w:r w:rsidR="00C125EA">
          <w:rPr>
            <w:webHidden/>
          </w:rPr>
          <w:t>23</w:t>
        </w:r>
        <w:r>
          <w:rPr>
            <w:webHidden/>
          </w:rPr>
          <w:fldChar w:fldCharType="end"/>
        </w:r>
      </w:hyperlink>
    </w:p>
    <w:p w14:paraId="3B5DF06F" w14:textId="2061FE8D" w:rsidR="00E2291A" w:rsidRDefault="00E2291A">
      <w:pPr>
        <w:pStyle w:val="TOC2"/>
        <w:rPr>
          <w:rFonts w:asciiTheme="minorHAnsi" w:eastAsiaTheme="minorEastAsia" w:hAnsiTheme="minorHAnsi" w:cstheme="minorBidi"/>
          <w:b w:val="0"/>
          <w:bCs w:val="0"/>
          <w:smallCaps w:val="0"/>
          <w:sz w:val="22"/>
          <w:szCs w:val="24"/>
        </w:rPr>
      </w:pPr>
      <w:hyperlink w:anchor="_Toc208428239" w:history="1">
        <w:r w:rsidRPr="00C53FA2">
          <w:rPr>
            <w:rStyle w:val="af"/>
          </w:rPr>
          <w:t>2.13 Drought as identification context: reading dynamic effects and setting policy</w:t>
        </w:r>
        <w:r>
          <w:rPr>
            <w:webHidden/>
          </w:rPr>
          <w:tab/>
        </w:r>
        <w:r>
          <w:rPr>
            <w:webHidden/>
          </w:rPr>
          <w:fldChar w:fldCharType="begin"/>
        </w:r>
        <w:r>
          <w:rPr>
            <w:webHidden/>
          </w:rPr>
          <w:instrText xml:space="preserve"> PAGEREF _Toc208428239 \h </w:instrText>
        </w:r>
        <w:r>
          <w:rPr>
            <w:webHidden/>
          </w:rPr>
        </w:r>
        <w:r>
          <w:rPr>
            <w:webHidden/>
          </w:rPr>
          <w:fldChar w:fldCharType="separate"/>
        </w:r>
        <w:r w:rsidR="00C125EA">
          <w:rPr>
            <w:webHidden/>
          </w:rPr>
          <w:t>24</w:t>
        </w:r>
        <w:r>
          <w:rPr>
            <w:webHidden/>
          </w:rPr>
          <w:fldChar w:fldCharType="end"/>
        </w:r>
      </w:hyperlink>
    </w:p>
    <w:p w14:paraId="1DDDA81F" w14:textId="48735C3E" w:rsidR="00E2291A" w:rsidRDefault="00E2291A">
      <w:pPr>
        <w:pStyle w:val="TOC1"/>
        <w:rPr>
          <w:rFonts w:asciiTheme="minorHAnsi" w:eastAsiaTheme="minorEastAsia" w:hAnsiTheme="minorHAnsi" w:cstheme="minorBidi"/>
          <w:b w:val="0"/>
          <w:bCs w:val="0"/>
          <w:smallCaps w:val="0"/>
          <w:sz w:val="22"/>
          <w:szCs w:val="24"/>
        </w:rPr>
      </w:pPr>
      <w:hyperlink w:anchor="_Toc208428240" w:history="1">
        <w:r w:rsidRPr="00C53FA2">
          <w:rPr>
            <w:rStyle w:val="af"/>
          </w:rPr>
          <w:t>3 Methodology</w:t>
        </w:r>
        <w:r>
          <w:rPr>
            <w:webHidden/>
          </w:rPr>
          <w:tab/>
        </w:r>
        <w:r>
          <w:rPr>
            <w:webHidden/>
          </w:rPr>
          <w:fldChar w:fldCharType="begin"/>
        </w:r>
        <w:r>
          <w:rPr>
            <w:webHidden/>
          </w:rPr>
          <w:instrText xml:space="preserve"> PAGEREF _Toc208428240 \h </w:instrText>
        </w:r>
        <w:r>
          <w:rPr>
            <w:webHidden/>
          </w:rPr>
        </w:r>
        <w:r>
          <w:rPr>
            <w:webHidden/>
          </w:rPr>
          <w:fldChar w:fldCharType="separate"/>
        </w:r>
        <w:r w:rsidR="00C125EA">
          <w:rPr>
            <w:webHidden/>
          </w:rPr>
          <w:t>25</w:t>
        </w:r>
        <w:r>
          <w:rPr>
            <w:webHidden/>
          </w:rPr>
          <w:fldChar w:fldCharType="end"/>
        </w:r>
      </w:hyperlink>
    </w:p>
    <w:p w14:paraId="5B875FE9" w14:textId="6F7B34BE" w:rsidR="00E2291A" w:rsidRDefault="00E2291A">
      <w:pPr>
        <w:pStyle w:val="TOC2"/>
        <w:rPr>
          <w:rFonts w:asciiTheme="minorHAnsi" w:eastAsiaTheme="minorEastAsia" w:hAnsiTheme="minorHAnsi" w:cstheme="minorBidi"/>
          <w:b w:val="0"/>
          <w:bCs w:val="0"/>
          <w:smallCaps w:val="0"/>
          <w:sz w:val="22"/>
          <w:szCs w:val="24"/>
        </w:rPr>
      </w:pPr>
      <w:hyperlink w:anchor="_Toc208428241" w:history="1">
        <w:r w:rsidRPr="00C53FA2">
          <w:rPr>
            <w:rStyle w:val="af"/>
          </w:rPr>
          <w:t>3.1 Study area, AOI rationale, and study period</w:t>
        </w:r>
        <w:r>
          <w:rPr>
            <w:webHidden/>
          </w:rPr>
          <w:tab/>
        </w:r>
        <w:r>
          <w:rPr>
            <w:webHidden/>
          </w:rPr>
          <w:fldChar w:fldCharType="begin"/>
        </w:r>
        <w:r>
          <w:rPr>
            <w:webHidden/>
          </w:rPr>
          <w:instrText xml:space="preserve"> PAGEREF _Toc208428241 \h </w:instrText>
        </w:r>
        <w:r>
          <w:rPr>
            <w:webHidden/>
          </w:rPr>
        </w:r>
        <w:r>
          <w:rPr>
            <w:webHidden/>
          </w:rPr>
          <w:fldChar w:fldCharType="separate"/>
        </w:r>
        <w:r w:rsidR="00C125EA">
          <w:rPr>
            <w:webHidden/>
          </w:rPr>
          <w:t>25</w:t>
        </w:r>
        <w:r>
          <w:rPr>
            <w:webHidden/>
          </w:rPr>
          <w:fldChar w:fldCharType="end"/>
        </w:r>
      </w:hyperlink>
    </w:p>
    <w:p w14:paraId="737765C0" w14:textId="6B0B4281" w:rsidR="00E2291A" w:rsidRDefault="00E2291A">
      <w:pPr>
        <w:pStyle w:val="TOC2"/>
        <w:rPr>
          <w:rFonts w:asciiTheme="minorHAnsi" w:eastAsiaTheme="minorEastAsia" w:hAnsiTheme="minorHAnsi" w:cstheme="minorBidi"/>
          <w:b w:val="0"/>
          <w:bCs w:val="0"/>
          <w:smallCaps w:val="0"/>
          <w:sz w:val="22"/>
          <w:szCs w:val="24"/>
        </w:rPr>
      </w:pPr>
      <w:hyperlink w:anchor="_Toc208428242" w:history="1">
        <w:r w:rsidRPr="00C53FA2">
          <w:rPr>
            <w:rStyle w:val="af"/>
          </w:rPr>
          <w:t>3.2 Data Preprocessing</w:t>
        </w:r>
        <w:r>
          <w:rPr>
            <w:webHidden/>
          </w:rPr>
          <w:tab/>
        </w:r>
        <w:r>
          <w:rPr>
            <w:webHidden/>
          </w:rPr>
          <w:fldChar w:fldCharType="begin"/>
        </w:r>
        <w:r>
          <w:rPr>
            <w:webHidden/>
          </w:rPr>
          <w:instrText xml:space="preserve"> PAGEREF _Toc208428242 \h </w:instrText>
        </w:r>
        <w:r>
          <w:rPr>
            <w:webHidden/>
          </w:rPr>
        </w:r>
        <w:r>
          <w:rPr>
            <w:webHidden/>
          </w:rPr>
          <w:fldChar w:fldCharType="separate"/>
        </w:r>
        <w:r w:rsidR="00C125EA">
          <w:rPr>
            <w:webHidden/>
          </w:rPr>
          <w:t>26</w:t>
        </w:r>
        <w:r>
          <w:rPr>
            <w:webHidden/>
          </w:rPr>
          <w:fldChar w:fldCharType="end"/>
        </w:r>
      </w:hyperlink>
    </w:p>
    <w:p w14:paraId="46877D79" w14:textId="58BE5639" w:rsidR="00E2291A" w:rsidRDefault="00E2291A">
      <w:pPr>
        <w:pStyle w:val="TOC2"/>
        <w:rPr>
          <w:rFonts w:asciiTheme="minorHAnsi" w:eastAsiaTheme="minorEastAsia" w:hAnsiTheme="minorHAnsi" w:cstheme="minorBidi"/>
          <w:b w:val="0"/>
          <w:bCs w:val="0"/>
          <w:smallCaps w:val="0"/>
          <w:sz w:val="22"/>
          <w:szCs w:val="24"/>
        </w:rPr>
      </w:pPr>
      <w:hyperlink w:anchor="_Toc208428243" w:history="1">
        <w:r w:rsidRPr="00C53FA2">
          <w:rPr>
            <w:rStyle w:val="af"/>
          </w:rPr>
          <w:t>3.3 Identification Strategy and Econometric Specification</w:t>
        </w:r>
        <w:r>
          <w:rPr>
            <w:webHidden/>
          </w:rPr>
          <w:tab/>
        </w:r>
        <w:r>
          <w:rPr>
            <w:webHidden/>
          </w:rPr>
          <w:fldChar w:fldCharType="begin"/>
        </w:r>
        <w:r>
          <w:rPr>
            <w:webHidden/>
          </w:rPr>
          <w:instrText xml:space="preserve"> PAGEREF _Toc208428243 \h </w:instrText>
        </w:r>
        <w:r>
          <w:rPr>
            <w:webHidden/>
          </w:rPr>
        </w:r>
        <w:r>
          <w:rPr>
            <w:webHidden/>
          </w:rPr>
          <w:fldChar w:fldCharType="separate"/>
        </w:r>
        <w:r w:rsidR="00C125EA">
          <w:rPr>
            <w:webHidden/>
          </w:rPr>
          <w:t>27</w:t>
        </w:r>
        <w:r>
          <w:rPr>
            <w:webHidden/>
          </w:rPr>
          <w:fldChar w:fldCharType="end"/>
        </w:r>
      </w:hyperlink>
    </w:p>
    <w:p w14:paraId="56E5550F" w14:textId="7BDF8454" w:rsidR="00E2291A" w:rsidRDefault="00E2291A">
      <w:pPr>
        <w:pStyle w:val="TOC2"/>
        <w:rPr>
          <w:rFonts w:asciiTheme="minorHAnsi" w:eastAsiaTheme="minorEastAsia" w:hAnsiTheme="minorHAnsi" w:cstheme="minorBidi"/>
          <w:b w:val="0"/>
          <w:bCs w:val="0"/>
          <w:smallCaps w:val="0"/>
          <w:sz w:val="22"/>
          <w:szCs w:val="24"/>
        </w:rPr>
      </w:pPr>
      <w:hyperlink w:anchor="_Toc208428244" w:history="1">
        <w:r w:rsidRPr="00C53FA2">
          <w:rPr>
            <w:rStyle w:val="af"/>
            <w:shd w:val="clear" w:color="auto" w:fill="FFFFFF"/>
          </w:rPr>
          <w:t>3.4 Spatial Models</w:t>
        </w:r>
        <w:r>
          <w:rPr>
            <w:webHidden/>
          </w:rPr>
          <w:tab/>
        </w:r>
        <w:r>
          <w:rPr>
            <w:webHidden/>
          </w:rPr>
          <w:fldChar w:fldCharType="begin"/>
        </w:r>
        <w:r>
          <w:rPr>
            <w:webHidden/>
          </w:rPr>
          <w:instrText xml:space="preserve"> PAGEREF _Toc208428244 \h </w:instrText>
        </w:r>
        <w:r>
          <w:rPr>
            <w:webHidden/>
          </w:rPr>
        </w:r>
        <w:r>
          <w:rPr>
            <w:webHidden/>
          </w:rPr>
          <w:fldChar w:fldCharType="separate"/>
        </w:r>
        <w:r w:rsidR="00C125EA">
          <w:rPr>
            <w:webHidden/>
          </w:rPr>
          <w:t>29</w:t>
        </w:r>
        <w:r>
          <w:rPr>
            <w:webHidden/>
          </w:rPr>
          <w:fldChar w:fldCharType="end"/>
        </w:r>
      </w:hyperlink>
    </w:p>
    <w:p w14:paraId="36FD12F1" w14:textId="03991BC9" w:rsidR="00E2291A" w:rsidRDefault="00E2291A">
      <w:pPr>
        <w:pStyle w:val="TOC2"/>
        <w:rPr>
          <w:rFonts w:asciiTheme="minorHAnsi" w:eastAsiaTheme="minorEastAsia" w:hAnsiTheme="minorHAnsi" w:cstheme="minorBidi"/>
          <w:b w:val="0"/>
          <w:bCs w:val="0"/>
          <w:smallCaps w:val="0"/>
          <w:sz w:val="22"/>
          <w:szCs w:val="24"/>
        </w:rPr>
      </w:pPr>
      <w:hyperlink w:anchor="_Toc208428245" w:history="1">
        <w:r w:rsidRPr="00C53FA2">
          <w:rPr>
            <w:rStyle w:val="af"/>
          </w:rPr>
          <w:t>3.5 Robustness and Diagnostics</w:t>
        </w:r>
        <w:r>
          <w:rPr>
            <w:webHidden/>
          </w:rPr>
          <w:tab/>
        </w:r>
        <w:r>
          <w:rPr>
            <w:webHidden/>
          </w:rPr>
          <w:fldChar w:fldCharType="begin"/>
        </w:r>
        <w:r>
          <w:rPr>
            <w:webHidden/>
          </w:rPr>
          <w:instrText xml:space="preserve"> PAGEREF _Toc208428245 \h </w:instrText>
        </w:r>
        <w:r>
          <w:rPr>
            <w:webHidden/>
          </w:rPr>
        </w:r>
        <w:r>
          <w:rPr>
            <w:webHidden/>
          </w:rPr>
          <w:fldChar w:fldCharType="separate"/>
        </w:r>
        <w:r w:rsidR="00C125EA">
          <w:rPr>
            <w:webHidden/>
          </w:rPr>
          <w:t>29</w:t>
        </w:r>
        <w:r>
          <w:rPr>
            <w:webHidden/>
          </w:rPr>
          <w:fldChar w:fldCharType="end"/>
        </w:r>
      </w:hyperlink>
    </w:p>
    <w:p w14:paraId="25CC7002" w14:textId="5669B206" w:rsidR="00E2291A" w:rsidRDefault="00E2291A">
      <w:pPr>
        <w:pStyle w:val="TOC2"/>
        <w:rPr>
          <w:rFonts w:asciiTheme="minorHAnsi" w:eastAsiaTheme="minorEastAsia" w:hAnsiTheme="minorHAnsi" w:cstheme="minorBidi"/>
          <w:b w:val="0"/>
          <w:bCs w:val="0"/>
          <w:smallCaps w:val="0"/>
          <w:sz w:val="22"/>
          <w:szCs w:val="24"/>
        </w:rPr>
      </w:pPr>
      <w:hyperlink w:anchor="_Toc208428246" w:history="1">
        <w:r w:rsidRPr="00C53FA2">
          <w:rPr>
            <w:rStyle w:val="af"/>
          </w:rPr>
          <w:t>3.6 Ethics, Reproducibility and Software</w:t>
        </w:r>
        <w:r>
          <w:rPr>
            <w:webHidden/>
          </w:rPr>
          <w:tab/>
        </w:r>
        <w:r>
          <w:rPr>
            <w:webHidden/>
          </w:rPr>
          <w:fldChar w:fldCharType="begin"/>
        </w:r>
        <w:r>
          <w:rPr>
            <w:webHidden/>
          </w:rPr>
          <w:instrText xml:space="preserve"> PAGEREF _Toc208428246 \h </w:instrText>
        </w:r>
        <w:r>
          <w:rPr>
            <w:webHidden/>
          </w:rPr>
        </w:r>
        <w:r>
          <w:rPr>
            <w:webHidden/>
          </w:rPr>
          <w:fldChar w:fldCharType="separate"/>
        </w:r>
        <w:r w:rsidR="00C125EA">
          <w:rPr>
            <w:webHidden/>
          </w:rPr>
          <w:t>30</w:t>
        </w:r>
        <w:r>
          <w:rPr>
            <w:webHidden/>
          </w:rPr>
          <w:fldChar w:fldCharType="end"/>
        </w:r>
      </w:hyperlink>
    </w:p>
    <w:p w14:paraId="2EF1C901" w14:textId="29073296" w:rsidR="00E2291A" w:rsidRDefault="00E2291A">
      <w:pPr>
        <w:pStyle w:val="TOC1"/>
        <w:rPr>
          <w:rFonts w:asciiTheme="minorHAnsi" w:eastAsiaTheme="minorEastAsia" w:hAnsiTheme="minorHAnsi" w:cstheme="minorBidi"/>
          <w:b w:val="0"/>
          <w:bCs w:val="0"/>
          <w:smallCaps w:val="0"/>
          <w:sz w:val="22"/>
          <w:szCs w:val="24"/>
        </w:rPr>
      </w:pPr>
      <w:hyperlink w:anchor="_Toc208428247" w:history="1">
        <w:r w:rsidRPr="00C53FA2">
          <w:rPr>
            <w:rStyle w:val="af"/>
          </w:rPr>
          <w:t>4. Results</w:t>
        </w:r>
        <w:r>
          <w:rPr>
            <w:webHidden/>
          </w:rPr>
          <w:tab/>
        </w:r>
        <w:r>
          <w:rPr>
            <w:webHidden/>
          </w:rPr>
          <w:fldChar w:fldCharType="begin"/>
        </w:r>
        <w:r>
          <w:rPr>
            <w:webHidden/>
          </w:rPr>
          <w:instrText xml:space="preserve"> PAGEREF _Toc208428247 \h </w:instrText>
        </w:r>
        <w:r>
          <w:rPr>
            <w:webHidden/>
          </w:rPr>
        </w:r>
        <w:r>
          <w:rPr>
            <w:webHidden/>
          </w:rPr>
          <w:fldChar w:fldCharType="separate"/>
        </w:r>
        <w:r w:rsidR="00C125EA">
          <w:rPr>
            <w:webHidden/>
          </w:rPr>
          <w:t>31</w:t>
        </w:r>
        <w:r>
          <w:rPr>
            <w:webHidden/>
          </w:rPr>
          <w:fldChar w:fldCharType="end"/>
        </w:r>
      </w:hyperlink>
    </w:p>
    <w:p w14:paraId="0CB901C2" w14:textId="0593671F" w:rsidR="00E2291A" w:rsidRDefault="00E2291A">
      <w:pPr>
        <w:pStyle w:val="TOC2"/>
        <w:rPr>
          <w:rFonts w:asciiTheme="minorHAnsi" w:eastAsiaTheme="minorEastAsia" w:hAnsiTheme="minorHAnsi" w:cstheme="minorBidi"/>
          <w:b w:val="0"/>
          <w:bCs w:val="0"/>
          <w:smallCaps w:val="0"/>
          <w:sz w:val="22"/>
          <w:szCs w:val="24"/>
        </w:rPr>
      </w:pPr>
      <w:hyperlink w:anchor="_Toc208428248" w:history="1">
        <w:r w:rsidRPr="00C53FA2">
          <w:rPr>
            <w:rStyle w:val="af"/>
          </w:rPr>
          <w:t>4.1 Location analysis</w:t>
        </w:r>
        <w:r>
          <w:rPr>
            <w:webHidden/>
          </w:rPr>
          <w:tab/>
        </w:r>
        <w:r>
          <w:rPr>
            <w:webHidden/>
          </w:rPr>
          <w:fldChar w:fldCharType="begin"/>
        </w:r>
        <w:r>
          <w:rPr>
            <w:webHidden/>
          </w:rPr>
          <w:instrText xml:space="preserve"> PAGEREF _Toc208428248 \h </w:instrText>
        </w:r>
        <w:r>
          <w:rPr>
            <w:webHidden/>
          </w:rPr>
        </w:r>
        <w:r>
          <w:rPr>
            <w:webHidden/>
          </w:rPr>
          <w:fldChar w:fldCharType="separate"/>
        </w:r>
        <w:r w:rsidR="00C125EA">
          <w:rPr>
            <w:webHidden/>
          </w:rPr>
          <w:t>31</w:t>
        </w:r>
        <w:r>
          <w:rPr>
            <w:webHidden/>
          </w:rPr>
          <w:fldChar w:fldCharType="end"/>
        </w:r>
      </w:hyperlink>
    </w:p>
    <w:p w14:paraId="30853383" w14:textId="103E9BFB" w:rsidR="00E2291A" w:rsidRDefault="00E2291A">
      <w:pPr>
        <w:pStyle w:val="TOC2"/>
        <w:rPr>
          <w:rFonts w:asciiTheme="minorHAnsi" w:eastAsiaTheme="minorEastAsia" w:hAnsiTheme="minorHAnsi" w:cstheme="minorBidi"/>
          <w:b w:val="0"/>
          <w:bCs w:val="0"/>
          <w:smallCaps w:val="0"/>
          <w:sz w:val="22"/>
          <w:szCs w:val="24"/>
        </w:rPr>
      </w:pPr>
      <w:hyperlink w:anchor="_Toc208428249" w:history="1">
        <w:r w:rsidRPr="00C53FA2">
          <w:rPr>
            <w:rStyle w:val="af"/>
          </w:rPr>
          <w:t>4.2 Exposure, sample, and comparability</w:t>
        </w:r>
        <w:r>
          <w:rPr>
            <w:webHidden/>
          </w:rPr>
          <w:tab/>
        </w:r>
        <w:r>
          <w:rPr>
            <w:webHidden/>
          </w:rPr>
          <w:fldChar w:fldCharType="begin"/>
        </w:r>
        <w:r>
          <w:rPr>
            <w:webHidden/>
          </w:rPr>
          <w:instrText xml:space="preserve"> PAGEREF _Toc208428249 \h </w:instrText>
        </w:r>
        <w:r>
          <w:rPr>
            <w:webHidden/>
          </w:rPr>
        </w:r>
        <w:r>
          <w:rPr>
            <w:webHidden/>
          </w:rPr>
          <w:fldChar w:fldCharType="separate"/>
        </w:r>
        <w:r w:rsidR="00C125EA">
          <w:rPr>
            <w:webHidden/>
          </w:rPr>
          <w:t>33</w:t>
        </w:r>
        <w:r>
          <w:rPr>
            <w:webHidden/>
          </w:rPr>
          <w:fldChar w:fldCharType="end"/>
        </w:r>
      </w:hyperlink>
    </w:p>
    <w:p w14:paraId="0115FFBC" w14:textId="15E93C49" w:rsidR="00E2291A" w:rsidRDefault="00E2291A">
      <w:pPr>
        <w:pStyle w:val="TOC2"/>
        <w:rPr>
          <w:rFonts w:asciiTheme="minorHAnsi" w:eastAsiaTheme="minorEastAsia" w:hAnsiTheme="minorHAnsi" w:cstheme="minorBidi"/>
          <w:b w:val="0"/>
          <w:bCs w:val="0"/>
          <w:smallCaps w:val="0"/>
          <w:sz w:val="22"/>
          <w:szCs w:val="24"/>
        </w:rPr>
      </w:pPr>
      <w:hyperlink w:anchor="_Toc208428250" w:history="1">
        <w:r w:rsidRPr="00C53FA2">
          <w:rPr>
            <w:rStyle w:val="af"/>
          </w:rPr>
          <w:t>4.3 Rainfall and greenness context (maps)</w:t>
        </w:r>
        <w:r>
          <w:rPr>
            <w:webHidden/>
          </w:rPr>
          <w:tab/>
        </w:r>
        <w:r>
          <w:rPr>
            <w:webHidden/>
          </w:rPr>
          <w:fldChar w:fldCharType="begin"/>
        </w:r>
        <w:r>
          <w:rPr>
            <w:webHidden/>
          </w:rPr>
          <w:instrText xml:space="preserve"> PAGEREF _Toc208428250 \h </w:instrText>
        </w:r>
        <w:r>
          <w:rPr>
            <w:webHidden/>
          </w:rPr>
        </w:r>
        <w:r>
          <w:rPr>
            <w:webHidden/>
          </w:rPr>
          <w:fldChar w:fldCharType="separate"/>
        </w:r>
        <w:r w:rsidR="00C125EA">
          <w:rPr>
            <w:webHidden/>
          </w:rPr>
          <w:t>36</w:t>
        </w:r>
        <w:r>
          <w:rPr>
            <w:webHidden/>
          </w:rPr>
          <w:fldChar w:fldCharType="end"/>
        </w:r>
      </w:hyperlink>
    </w:p>
    <w:p w14:paraId="44008C4A" w14:textId="1D92A4E2" w:rsidR="00E2291A" w:rsidRDefault="00E2291A">
      <w:pPr>
        <w:pStyle w:val="TOC2"/>
        <w:rPr>
          <w:rFonts w:asciiTheme="minorHAnsi" w:eastAsiaTheme="minorEastAsia" w:hAnsiTheme="minorHAnsi" w:cstheme="minorBidi"/>
          <w:b w:val="0"/>
          <w:bCs w:val="0"/>
          <w:smallCaps w:val="0"/>
          <w:sz w:val="22"/>
          <w:szCs w:val="24"/>
        </w:rPr>
      </w:pPr>
      <w:hyperlink w:anchor="_Toc208428251" w:history="1">
        <w:r w:rsidRPr="00C53FA2">
          <w:rPr>
            <w:rStyle w:val="af"/>
          </w:rPr>
          <w:t>4.4 Sample balance, overlap, and construct validity</w:t>
        </w:r>
        <w:r>
          <w:rPr>
            <w:webHidden/>
          </w:rPr>
          <w:tab/>
        </w:r>
        <w:r>
          <w:rPr>
            <w:webHidden/>
          </w:rPr>
          <w:fldChar w:fldCharType="begin"/>
        </w:r>
        <w:r>
          <w:rPr>
            <w:webHidden/>
          </w:rPr>
          <w:instrText xml:space="preserve"> PAGEREF _Toc208428251 \h </w:instrText>
        </w:r>
        <w:r>
          <w:rPr>
            <w:webHidden/>
          </w:rPr>
        </w:r>
        <w:r>
          <w:rPr>
            <w:webHidden/>
          </w:rPr>
          <w:fldChar w:fldCharType="separate"/>
        </w:r>
        <w:r w:rsidR="00C125EA">
          <w:rPr>
            <w:webHidden/>
          </w:rPr>
          <w:t>44</w:t>
        </w:r>
        <w:r>
          <w:rPr>
            <w:webHidden/>
          </w:rPr>
          <w:fldChar w:fldCharType="end"/>
        </w:r>
      </w:hyperlink>
    </w:p>
    <w:p w14:paraId="6412C72D" w14:textId="3B6E7494" w:rsidR="00E2291A" w:rsidRDefault="00E2291A">
      <w:pPr>
        <w:pStyle w:val="TOC2"/>
        <w:rPr>
          <w:rFonts w:asciiTheme="minorHAnsi" w:eastAsiaTheme="minorEastAsia" w:hAnsiTheme="minorHAnsi" w:cstheme="minorBidi"/>
          <w:b w:val="0"/>
          <w:bCs w:val="0"/>
          <w:smallCaps w:val="0"/>
          <w:sz w:val="22"/>
          <w:szCs w:val="24"/>
        </w:rPr>
      </w:pPr>
      <w:hyperlink w:anchor="_Toc208428252" w:history="1">
        <w:r w:rsidRPr="00C53FA2">
          <w:rPr>
            <w:rStyle w:val="af"/>
          </w:rPr>
          <w:t>4.5 Baseline Difference-in-Differences estimates</w:t>
        </w:r>
        <w:r>
          <w:rPr>
            <w:webHidden/>
          </w:rPr>
          <w:tab/>
        </w:r>
        <w:r>
          <w:rPr>
            <w:webHidden/>
          </w:rPr>
          <w:fldChar w:fldCharType="begin"/>
        </w:r>
        <w:r>
          <w:rPr>
            <w:webHidden/>
          </w:rPr>
          <w:instrText xml:space="preserve"> PAGEREF _Toc208428252 \h </w:instrText>
        </w:r>
        <w:r>
          <w:rPr>
            <w:webHidden/>
          </w:rPr>
        </w:r>
        <w:r>
          <w:rPr>
            <w:webHidden/>
          </w:rPr>
          <w:fldChar w:fldCharType="separate"/>
        </w:r>
        <w:r w:rsidR="00C125EA">
          <w:rPr>
            <w:webHidden/>
          </w:rPr>
          <w:t>45</w:t>
        </w:r>
        <w:r>
          <w:rPr>
            <w:webHidden/>
          </w:rPr>
          <w:fldChar w:fldCharType="end"/>
        </w:r>
      </w:hyperlink>
    </w:p>
    <w:p w14:paraId="3F6FFBEA" w14:textId="67F79100" w:rsidR="00E2291A" w:rsidRDefault="00E2291A">
      <w:pPr>
        <w:pStyle w:val="TOC2"/>
        <w:rPr>
          <w:rFonts w:asciiTheme="minorHAnsi" w:eastAsiaTheme="minorEastAsia" w:hAnsiTheme="minorHAnsi" w:cstheme="minorBidi"/>
          <w:b w:val="0"/>
          <w:bCs w:val="0"/>
          <w:smallCaps w:val="0"/>
          <w:sz w:val="22"/>
          <w:szCs w:val="24"/>
        </w:rPr>
      </w:pPr>
      <w:hyperlink w:anchor="_Toc208428253" w:history="1">
        <w:r w:rsidRPr="00C53FA2">
          <w:rPr>
            <w:rStyle w:val="af"/>
          </w:rPr>
          <w:t>4.6 Event-study dynamics and drought context</w:t>
        </w:r>
        <w:r>
          <w:rPr>
            <w:webHidden/>
          </w:rPr>
          <w:tab/>
        </w:r>
        <w:r>
          <w:rPr>
            <w:webHidden/>
          </w:rPr>
          <w:fldChar w:fldCharType="begin"/>
        </w:r>
        <w:r>
          <w:rPr>
            <w:webHidden/>
          </w:rPr>
          <w:instrText xml:space="preserve"> PAGEREF _Toc208428253 \h </w:instrText>
        </w:r>
        <w:r>
          <w:rPr>
            <w:webHidden/>
          </w:rPr>
        </w:r>
        <w:r>
          <w:rPr>
            <w:webHidden/>
          </w:rPr>
          <w:fldChar w:fldCharType="separate"/>
        </w:r>
        <w:r w:rsidR="00C125EA">
          <w:rPr>
            <w:webHidden/>
          </w:rPr>
          <w:t>47</w:t>
        </w:r>
        <w:r>
          <w:rPr>
            <w:webHidden/>
          </w:rPr>
          <w:fldChar w:fldCharType="end"/>
        </w:r>
      </w:hyperlink>
    </w:p>
    <w:p w14:paraId="46200F6F" w14:textId="70C31203" w:rsidR="00E2291A" w:rsidRDefault="00E2291A">
      <w:pPr>
        <w:pStyle w:val="TOC2"/>
        <w:rPr>
          <w:rFonts w:asciiTheme="minorHAnsi" w:eastAsiaTheme="minorEastAsia" w:hAnsiTheme="minorHAnsi" w:cstheme="minorBidi"/>
          <w:b w:val="0"/>
          <w:bCs w:val="0"/>
          <w:smallCaps w:val="0"/>
          <w:sz w:val="22"/>
          <w:szCs w:val="24"/>
        </w:rPr>
      </w:pPr>
      <w:hyperlink w:anchor="_Toc208428254" w:history="1">
        <w:r w:rsidRPr="00C53FA2">
          <w:rPr>
            <w:rStyle w:val="af"/>
          </w:rPr>
          <w:t>4.7 Placebo and permutation tests</w:t>
        </w:r>
        <w:r>
          <w:rPr>
            <w:webHidden/>
          </w:rPr>
          <w:tab/>
        </w:r>
        <w:r>
          <w:rPr>
            <w:webHidden/>
          </w:rPr>
          <w:fldChar w:fldCharType="begin"/>
        </w:r>
        <w:r>
          <w:rPr>
            <w:webHidden/>
          </w:rPr>
          <w:instrText xml:space="preserve"> PAGEREF _Toc208428254 \h </w:instrText>
        </w:r>
        <w:r>
          <w:rPr>
            <w:webHidden/>
          </w:rPr>
        </w:r>
        <w:r>
          <w:rPr>
            <w:webHidden/>
          </w:rPr>
          <w:fldChar w:fldCharType="separate"/>
        </w:r>
        <w:r w:rsidR="00C125EA">
          <w:rPr>
            <w:webHidden/>
          </w:rPr>
          <w:t>48</w:t>
        </w:r>
        <w:r>
          <w:rPr>
            <w:webHidden/>
          </w:rPr>
          <w:fldChar w:fldCharType="end"/>
        </w:r>
      </w:hyperlink>
    </w:p>
    <w:p w14:paraId="56FCDD7B" w14:textId="67525114" w:rsidR="00E2291A" w:rsidRDefault="00E2291A">
      <w:pPr>
        <w:pStyle w:val="TOC2"/>
        <w:rPr>
          <w:rFonts w:asciiTheme="minorHAnsi" w:eastAsiaTheme="minorEastAsia" w:hAnsiTheme="minorHAnsi" w:cstheme="minorBidi"/>
          <w:b w:val="0"/>
          <w:bCs w:val="0"/>
          <w:smallCaps w:val="0"/>
          <w:sz w:val="22"/>
          <w:szCs w:val="24"/>
        </w:rPr>
      </w:pPr>
      <w:hyperlink w:anchor="_Toc208428255" w:history="1">
        <w:r w:rsidRPr="00C53FA2">
          <w:rPr>
            <w:rStyle w:val="af"/>
          </w:rPr>
          <w:t>4.8 Robustness and specification sensitivity</w:t>
        </w:r>
        <w:r>
          <w:rPr>
            <w:webHidden/>
          </w:rPr>
          <w:tab/>
        </w:r>
        <w:r>
          <w:rPr>
            <w:webHidden/>
          </w:rPr>
          <w:fldChar w:fldCharType="begin"/>
        </w:r>
        <w:r>
          <w:rPr>
            <w:webHidden/>
          </w:rPr>
          <w:instrText xml:space="preserve"> PAGEREF _Toc208428255 \h </w:instrText>
        </w:r>
        <w:r>
          <w:rPr>
            <w:webHidden/>
          </w:rPr>
        </w:r>
        <w:r>
          <w:rPr>
            <w:webHidden/>
          </w:rPr>
          <w:fldChar w:fldCharType="separate"/>
        </w:r>
        <w:r w:rsidR="00C125EA">
          <w:rPr>
            <w:webHidden/>
          </w:rPr>
          <w:t>49</w:t>
        </w:r>
        <w:r>
          <w:rPr>
            <w:webHidden/>
          </w:rPr>
          <w:fldChar w:fldCharType="end"/>
        </w:r>
      </w:hyperlink>
    </w:p>
    <w:p w14:paraId="3DC98E73" w14:textId="2445689F" w:rsidR="00E2291A" w:rsidRDefault="00E2291A">
      <w:pPr>
        <w:pStyle w:val="TOC2"/>
        <w:rPr>
          <w:rFonts w:asciiTheme="minorHAnsi" w:eastAsiaTheme="minorEastAsia" w:hAnsiTheme="minorHAnsi" w:cstheme="minorBidi"/>
          <w:b w:val="0"/>
          <w:bCs w:val="0"/>
          <w:smallCaps w:val="0"/>
          <w:sz w:val="22"/>
          <w:szCs w:val="24"/>
        </w:rPr>
      </w:pPr>
      <w:hyperlink w:anchor="_Toc208428256" w:history="1">
        <w:r w:rsidRPr="00C53FA2">
          <w:rPr>
            <w:rStyle w:val="af"/>
          </w:rPr>
          <w:t>4.9 Heterogeneity by exposure intensity and geography</w:t>
        </w:r>
        <w:r>
          <w:rPr>
            <w:webHidden/>
          </w:rPr>
          <w:tab/>
        </w:r>
        <w:r>
          <w:rPr>
            <w:webHidden/>
          </w:rPr>
          <w:fldChar w:fldCharType="begin"/>
        </w:r>
        <w:r>
          <w:rPr>
            <w:webHidden/>
          </w:rPr>
          <w:instrText xml:space="preserve"> PAGEREF _Toc208428256 \h </w:instrText>
        </w:r>
        <w:r>
          <w:rPr>
            <w:webHidden/>
          </w:rPr>
        </w:r>
        <w:r>
          <w:rPr>
            <w:webHidden/>
          </w:rPr>
          <w:fldChar w:fldCharType="separate"/>
        </w:r>
        <w:r w:rsidR="00C125EA">
          <w:rPr>
            <w:webHidden/>
          </w:rPr>
          <w:t>50</w:t>
        </w:r>
        <w:r>
          <w:rPr>
            <w:webHidden/>
          </w:rPr>
          <w:fldChar w:fldCharType="end"/>
        </w:r>
      </w:hyperlink>
    </w:p>
    <w:p w14:paraId="786AB8A7" w14:textId="3643AAF5" w:rsidR="00E2291A" w:rsidRDefault="00E2291A">
      <w:pPr>
        <w:pStyle w:val="TOC2"/>
        <w:rPr>
          <w:rFonts w:asciiTheme="minorHAnsi" w:eastAsiaTheme="minorEastAsia" w:hAnsiTheme="minorHAnsi" w:cstheme="minorBidi"/>
          <w:b w:val="0"/>
          <w:bCs w:val="0"/>
          <w:smallCaps w:val="0"/>
          <w:sz w:val="22"/>
          <w:szCs w:val="24"/>
        </w:rPr>
      </w:pPr>
      <w:hyperlink w:anchor="_Toc208428257" w:history="1">
        <w:r w:rsidRPr="00C53FA2">
          <w:rPr>
            <w:rStyle w:val="af"/>
          </w:rPr>
          <w:t>4.10 Spatial dependence and spillovers</w:t>
        </w:r>
        <w:r>
          <w:rPr>
            <w:webHidden/>
          </w:rPr>
          <w:tab/>
        </w:r>
        <w:r>
          <w:rPr>
            <w:webHidden/>
          </w:rPr>
          <w:fldChar w:fldCharType="begin"/>
        </w:r>
        <w:r>
          <w:rPr>
            <w:webHidden/>
          </w:rPr>
          <w:instrText xml:space="preserve"> PAGEREF _Toc208428257 \h </w:instrText>
        </w:r>
        <w:r>
          <w:rPr>
            <w:webHidden/>
          </w:rPr>
        </w:r>
        <w:r>
          <w:rPr>
            <w:webHidden/>
          </w:rPr>
          <w:fldChar w:fldCharType="separate"/>
        </w:r>
        <w:r w:rsidR="00C125EA">
          <w:rPr>
            <w:webHidden/>
          </w:rPr>
          <w:t>51</w:t>
        </w:r>
        <w:r>
          <w:rPr>
            <w:webHidden/>
          </w:rPr>
          <w:fldChar w:fldCharType="end"/>
        </w:r>
      </w:hyperlink>
    </w:p>
    <w:p w14:paraId="313AC792" w14:textId="3E30CEA2" w:rsidR="00E2291A" w:rsidRDefault="00E2291A">
      <w:pPr>
        <w:pStyle w:val="TOC2"/>
        <w:rPr>
          <w:rFonts w:asciiTheme="minorHAnsi" w:eastAsiaTheme="minorEastAsia" w:hAnsiTheme="minorHAnsi" w:cstheme="minorBidi"/>
          <w:b w:val="0"/>
          <w:bCs w:val="0"/>
          <w:smallCaps w:val="0"/>
          <w:sz w:val="22"/>
          <w:szCs w:val="24"/>
        </w:rPr>
      </w:pPr>
      <w:hyperlink w:anchor="_Toc208428258" w:history="1">
        <w:r w:rsidRPr="00C53FA2">
          <w:rPr>
            <w:rStyle w:val="af"/>
          </w:rPr>
          <w:t>4.11 Visual triangulation from annual composites</w:t>
        </w:r>
        <w:r>
          <w:rPr>
            <w:webHidden/>
          </w:rPr>
          <w:tab/>
        </w:r>
        <w:r>
          <w:rPr>
            <w:webHidden/>
          </w:rPr>
          <w:fldChar w:fldCharType="begin"/>
        </w:r>
        <w:r>
          <w:rPr>
            <w:webHidden/>
          </w:rPr>
          <w:instrText xml:space="preserve"> PAGEREF _Toc208428258 \h </w:instrText>
        </w:r>
        <w:r>
          <w:rPr>
            <w:webHidden/>
          </w:rPr>
        </w:r>
        <w:r>
          <w:rPr>
            <w:webHidden/>
          </w:rPr>
          <w:fldChar w:fldCharType="separate"/>
        </w:r>
        <w:r w:rsidR="00C125EA">
          <w:rPr>
            <w:webHidden/>
          </w:rPr>
          <w:t>52</w:t>
        </w:r>
        <w:r>
          <w:rPr>
            <w:webHidden/>
          </w:rPr>
          <w:fldChar w:fldCharType="end"/>
        </w:r>
      </w:hyperlink>
    </w:p>
    <w:p w14:paraId="3706EAE8" w14:textId="05817BDE" w:rsidR="00E2291A" w:rsidRDefault="00E2291A">
      <w:pPr>
        <w:pStyle w:val="TOC2"/>
        <w:rPr>
          <w:rFonts w:asciiTheme="minorHAnsi" w:eastAsiaTheme="minorEastAsia" w:hAnsiTheme="minorHAnsi" w:cstheme="minorBidi"/>
          <w:b w:val="0"/>
          <w:bCs w:val="0"/>
          <w:smallCaps w:val="0"/>
          <w:sz w:val="22"/>
          <w:szCs w:val="24"/>
        </w:rPr>
      </w:pPr>
      <w:hyperlink w:anchor="_Toc208428259" w:history="1">
        <w:r w:rsidRPr="00C53FA2">
          <w:rPr>
            <w:rStyle w:val="af"/>
          </w:rPr>
          <w:t>4.12 Synthesis and implications</w:t>
        </w:r>
        <w:r>
          <w:rPr>
            <w:webHidden/>
          </w:rPr>
          <w:tab/>
        </w:r>
        <w:r>
          <w:rPr>
            <w:webHidden/>
          </w:rPr>
          <w:fldChar w:fldCharType="begin"/>
        </w:r>
        <w:r>
          <w:rPr>
            <w:webHidden/>
          </w:rPr>
          <w:instrText xml:space="preserve"> PAGEREF _Toc208428259 \h </w:instrText>
        </w:r>
        <w:r>
          <w:rPr>
            <w:webHidden/>
          </w:rPr>
        </w:r>
        <w:r>
          <w:rPr>
            <w:webHidden/>
          </w:rPr>
          <w:fldChar w:fldCharType="separate"/>
        </w:r>
        <w:r w:rsidR="00C125EA">
          <w:rPr>
            <w:webHidden/>
          </w:rPr>
          <w:t>53</w:t>
        </w:r>
        <w:r>
          <w:rPr>
            <w:webHidden/>
          </w:rPr>
          <w:fldChar w:fldCharType="end"/>
        </w:r>
      </w:hyperlink>
    </w:p>
    <w:p w14:paraId="1F6E88F8" w14:textId="7FB96984" w:rsidR="00E2291A" w:rsidRDefault="00E2291A">
      <w:pPr>
        <w:pStyle w:val="TOC1"/>
        <w:rPr>
          <w:rFonts w:asciiTheme="minorHAnsi" w:eastAsiaTheme="minorEastAsia" w:hAnsiTheme="minorHAnsi" w:cstheme="minorBidi"/>
          <w:b w:val="0"/>
          <w:bCs w:val="0"/>
          <w:smallCaps w:val="0"/>
          <w:sz w:val="22"/>
          <w:szCs w:val="24"/>
        </w:rPr>
      </w:pPr>
      <w:hyperlink w:anchor="_Toc208428260" w:history="1">
        <w:r w:rsidRPr="00C53FA2">
          <w:rPr>
            <w:rStyle w:val="af"/>
          </w:rPr>
          <w:t>5. Discussion</w:t>
        </w:r>
        <w:r>
          <w:rPr>
            <w:webHidden/>
          </w:rPr>
          <w:tab/>
        </w:r>
        <w:r>
          <w:rPr>
            <w:webHidden/>
          </w:rPr>
          <w:fldChar w:fldCharType="begin"/>
        </w:r>
        <w:r>
          <w:rPr>
            <w:webHidden/>
          </w:rPr>
          <w:instrText xml:space="preserve"> PAGEREF _Toc208428260 \h </w:instrText>
        </w:r>
        <w:r>
          <w:rPr>
            <w:webHidden/>
          </w:rPr>
        </w:r>
        <w:r>
          <w:rPr>
            <w:webHidden/>
          </w:rPr>
          <w:fldChar w:fldCharType="separate"/>
        </w:r>
        <w:r w:rsidR="00C125EA">
          <w:rPr>
            <w:webHidden/>
          </w:rPr>
          <w:t>54</w:t>
        </w:r>
        <w:r>
          <w:rPr>
            <w:webHidden/>
          </w:rPr>
          <w:fldChar w:fldCharType="end"/>
        </w:r>
      </w:hyperlink>
    </w:p>
    <w:p w14:paraId="6E895EE5" w14:textId="52710F8F" w:rsidR="00E2291A" w:rsidRDefault="00E2291A">
      <w:pPr>
        <w:pStyle w:val="TOC2"/>
        <w:rPr>
          <w:rFonts w:asciiTheme="minorHAnsi" w:eastAsiaTheme="minorEastAsia" w:hAnsiTheme="minorHAnsi" w:cstheme="minorBidi"/>
          <w:b w:val="0"/>
          <w:bCs w:val="0"/>
          <w:smallCaps w:val="0"/>
          <w:sz w:val="22"/>
          <w:szCs w:val="24"/>
        </w:rPr>
      </w:pPr>
      <w:hyperlink w:anchor="_Toc208428261" w:history="1">
        <w:r w:rsidRPr="00C53FA2">
          <w:rPr>
            <w:rStyle w:val="af"/>
            <w:rFonts w:eastAsia="宋体"/>
          </w:rPr>
          <w:t>5.1 Interpreting a small average effect under drought</w:t>
        </w:r>
        <w:r>
          <w:rPr>
            <w:webHidden/>
          </w:rPr>
          <w:tab/>
        </w:r>
        <w:r>
          <w:rPr>
            <w:webHidden/>
          </w:rPr>
          <w:fldChar w:fldCharType="begin"/>
        </w:r>
        <w:r>
          <w:rPr>
            <w:webHidden/>
          </w:rPr>
          <w:instrText xml:space="preserve"> PAGEREF _Toc208428261 \h </w:instrText>
        </w:r>
        <w:r>
          <w:rPr>
            <w:webHidden/>
          </w:rPr>
        </w:r>
        <w:r>
          <w:rPr>
            <w:webHidden/>
          </w:rPr>
          <w:fldChar w:fldCharType="separate"/>
        </w:r>
        <w:r w:rsidR="00C125EA">
          <w:rPr>
            <w:webHidden/>
          </w:rPr>
          <w:t>54</w:t>
        </w:r>
        <w:r>
          <w:rPr>
            <w:webHidden/>
          </w:rPr>
          <w:fldChar w:fldCharType="end"/>
        </w:r>
      </w:hyperlink>
    </w:p>
    <w:p w14:paraId="270A5800" w14:textId="70CFCB40" w:rsidR="00E2291A" w:rsidRDefault="00E2291A">
      <w:pPr>
        <w:pStyle w:val="TOC2"/>
        <w:rPr>
          <w:rFonts w:asciiTheme="minorHAnsi" w:eastAsiaTheme="minorEastAsia" w:hAnsiTheme="minorHAnsi" w:cstheme="minorBidi"/>
          <w:b w:val="0"/>
          <w:bCs w:val="0"/>
          <w:smallCaps w:val="0"/>
          <w:sz w:val="22"/>
          <w:szCs w:val="24"/>
        </w:rPr>
      </w:pPr>
      <w:hyperlink w:anchor="_Toc208428262" w:history="1">
        <w:r w:rsidRPr="00C53FA2">
          <w:rPr>
            <w:rStyle w:val="af"/>
            <w:rFonts w:eastAsia="宋体"/>
          </w:rPr>
          <w:t>5.2 Mechanisms consistent with the observed pattern</w:t>
        </w:r>
        <w:r>
          <w:rPr>
            <w:webHidden/>
          </w:rPr>
          <w:tab/>
        </w:r>
        <w:r>
          <w:rPr>
            <w:webHidden/>
          </w:rPr>
          <w:fldChar w:fldCharType="begin"/>
        </w:r>
        <w:r>
          <w:rPr>
            <w:webHidden/>
          </w:rPr>
          <w:instrText xml:space="preserve"> PAGEREF _Toc208428262 \h </w:instrText>
        </w:r>
        <w:r>
          <w:rPr>
            <w:webHidden/>
          </w:rPr>
        </w:r>
        <w:r>
          <w:rPr>
            <w:webHidden/>
          </w:rPr>
          <w:fldChar w:fldCharType="separate"/>
        </w:r>
        <w:r w:rsidR="00C125EA">
          <w:rPr>
            <w:webHidden/>
          </w:rPr>
          <w:t>54</w:t>
        </w:r>
        <w:r>
          <w:rPr>
            <w:webHidden/>
          </w:rPr>
          <w:fldChar w:fldCharType="end"/>
        </w:r>
      </w:hyperlink>
    </w:p>
    <w:p w14:paraId="52DEC58D" w14:textId="3CB15E19" w:rsidR="00E2291A" w:rsidRDefault="00E2291A">
      <w:pPr>
        <w:pStyle w:val="TOC2"/>
        <w:rPr>
          <w:rFonts w:asciiTheme="minorHAnsi" w:eastAsiaTheme="minorEastAsia" w:hAnsiTheme="minorHAnsi" w:cstheme="minorBidi"/>
          <w:b w:val="0"/>
          <w:bCs w:val="0"/>
          <w:smallCaps w:val="0"/>
          <w:sz w:val="22"/>
          <w:szCs w:val="24"/>
        </w:rPr>
      </w:pPr>
      <w:hyperlink w:anchor="_Toc208428263" w:history="1">
        <w:r w:rsidRPr="00C53FA2">
          <w:rPr>
            <w:rStyle w:val="af"/>
            <w:rFonts w:eastAsia="宋体"/>
          </w:rPr>
          <w:t>5.3 Positioning within the literature</w:t>
        </w:r>
        <w:r>
          <w:rPr>
            <w:webHidden/>
          </w:rPr>
          <w:tab/>
        </w:r>
        <w:r>
          <w:rPr>
            <w:webHidden/>
          </w:rPr>
          <w:fldChar w:fldCharType="begin"/>
        </w:r>
        <w:r>
          <w:rPr>
            <w:webHidden/>
          </w:rPr>
          <w:instrText xml:space="preserve"> PAGEREF _Toc208428263 \h </w:instrText>
        </w:r>
        <w:r>
          <w:rPr>
            <w:webHidden/>
          </w:rPr>
        </w:r>
        <w:r>
          <w:rPr>
            <w:webHidden/>
          </w:rPr>
          <w:fldChar w:fldCharType="separate"/>
        </w:r>
        <w:r w:rsidR="00C125EA">
          <w:rPr>
            <w:webHidden/>
          </w:rPr>
          <w:t>55</w:t>
        </w:r>
        <w:r>
          <w:rPr>
            <w:webHidden/>
          </w:rPr>
          <w:fldChar w:fldCharType="end"/>
        </w:r>
      </w:hyperlink>
    </w:p>
    <w:p w14:paraId="474D8BFD" w14:textId="238FA87A" w:rsidR="00E2291A" w:rsidRDefault="00E2291A">
      <w:pPr>
        <w:pStyle w:val="TOC2"/>
        <w:rPr>
          <w:rFonts w:asciiTheme="minorHAnsi" w:eastAsiaTheme="minorEastAsia" w:hAnsiTheme="minorHAnsi" w:cstheme="minorBidi"/>
          <w:b w:val="0"/>
          <w:bCs w:val="0"/>
          <w:smallCaps w:val="0"/>
          <w:sz w:val="22"/>
          <w:szCs w:val="24"/>
        </w:rPr>
      </w:pPr>
      <w:hyperlink w:anchor="_Toc208428264" w:history="1">
        <w:r w:rsidRPr="00C53FA2">
          <w:rPr>
            <w:rStyle w:val="af"/>
            <w:rFonts w:eastAsia="宋体"/>
          </w:rPr>
          <w:t>5.4 How robust is the “small mean effect”?</w:t>
        </w:r>
        <w:r>
          <w:rPr>
            <w:webHidden/>
          </w:rPr>
          <w:tab/>
        </w:r>
        <w:r>
          <w:rPr>
            <w:webHidden/>
          </w:rPr>
          <w:fldChar w:fldCharType="begin"/>
        </w:r>
        <w:r>
          <w:rPr>
            <w:webHidden/>
          </w:rPr>
          <w:instrText xml:space="preserve"> PAGEREF _Toc208428264 \h </w:instrText>
        </w:r>
        <w:r>
          <w:rPr>
            <w:webHidden/>
          </w:rPr>
        </w:r>
        <w:r>
          <w:rPr>
            <w:webHidden/>
          </w:rPr>
          <w:fldChar w:fldCharType="separate"/>
        </w:r>
        <w:r w:rsidR="00C125EA">
          <w:rPr>
            <w:webHidden/>
          </w:rPr>
          <w:t>55</w:t>
        </w:r>
        <w:r>
          <w:rPr>
            <w:webHidden/>
          </w:rPr>
          <w:fldChar w:fldCharType="end"/>
        </w:r>
      </w:hyperlink>
    </w:p>
    <w:p w14:paraId="0500339E" w14:textId="62EBAA7C" w:rsidR="00E2291A" w:rsidRDefault="00E2291A">
      <w:pPr>
        <w:pStyle w:val="TOC2"/>
        <w:rPr>
          <w:rFonts w:asciiTheme="minorHAnsi" w:eastAsiaTheme="minorEastAsia" w:hAnsiTheme="minorHAnsi" w:cstheme="minorBidi"/>
          <w:b w:val="0"/>
          <w:bCs w:val="0"/>
          <w:smallCaps w:val="0"/>
          <w:sz w:val="22"/>
          <w:szCs w:val="24"/>
        </w:rPr>
      </w:pPr>
      <w:hyperlink w:anchor="_Toc208428265" w:history="1">
        <w:r w:rsidRPr="00C53FA2">
          <w:rPr>
            <w:rStyle w:val="af"/>
            <w:rFonts w:eastAsia="宋体"/>
          </w:rPr>
          <w:t>5.5 Social and institutional dimensions: operations over enlargement</w:t>
        </w:r>
        <w:r>
          <w:rPr>
            <w:webHidden/>
          </w:rPr>
          <w:tab/>
        </w:r>
        <w:r>
          <w:rPr>
            <w:webHidden/>
          </w:rPr>
          <w:fldChar w:fldCharType="begin"/>
        </w:r>
        <w:r>
          <w:rPr>
            <w:webHidden/>
          </w:rPr>
          <w:instrText xml:space="preserve"> PAGEREF _Toc208428265 \h </w:instrText>
        </w:r>
        <w:r>
          <w:rPr>
            <w:webHidden/>
          </w:rPr>
        </w:r>
        <w:r>
          <w:rPr>
            <w:webHidden/>
          </w:rPr>
          <w:fldChar w:fldCharType="separate"/>
        </w:r>
        <w:r w:rsidR="00C125EA">
          <w:rPr>
            <w:webHidden/>
          </w:rPr>
          <w:t>56</w:t>
        </w:r>
        <w:r>
          <w:rPr>
            <w:webHidden/>
          </w:rPr>
          <w:fldChar w:fldCharType="end"/>
        </w:r>
      </w:hyperlink>
    </w:p>
    <w:p w14:paraId="73C8EB8B" w14:textId="20132823" w:rsidR="00E2291A" w:rsidRDefault="00E2291A">
      <w:pPr>
        <w:pStyle w:val="TOC2"/>
        <w:rPr>
          <w:rFonts w:asciiTheme="minorHAnsi" w:eastAsiaTheme="minorEastAsia" w:hAnsiTheme="minorHAnsi" w:cstheme="minorBidi"/>
          <w:b w:val="0"/>
          <w:bCs w:val="0"/>
          <w:smallCaps w:val="0"/>
          <w:sz w:val="22"/>
          <w:szCs w:val="24"/>
        </w:rPr>
      </w:pPr>
      <w:hyperlink w:anchor="_Toc208428266" w:history="1">
        <w:r w:rsidRPr="00C53FA2">
          <w:rPr>
            <w:rStyle w:val="af"/>
            <w:rFonts w:eastAsia="宋体"/>
          </w:rPr>
          <w:t>5.6 Policy implications: from expansion narratives to a rehabilitation agenda</w:t>
        </w:r>
        <w:r>
          <w:rPr>
            <w:webHidden/>
          </w:rPr>
          <w:tab/>
        </w:r>
        <w:r>
          <w:rPr>
            <w:webHidden/>
          </w:rPr>
          <w:fldChar w:fldCharType="begin"/>
        </w:r>
        <w:r>
          <w:rPr>
            <w:webHidden/>
          </w:rPr>
          <w:instrText xml:space="preserve"> PAGEREF _Toc208428266 \h </w:instrText>
        </w:r>
        <w:r>
          <w:rPr>
            <w:webHidden/>
          </w:rPr>
        </w:r>
        <w:r>
          <w:rPr>
            <w:webHidden/>
          </w:rPr>
          <w:fldChar w:fldCharType="separate"/>
        </w:r>
        <w:r w:rsidR="00C125EA">
          <w:rPr>
            <w:webHidden/>
          </w:rPr>
          <w:t>56</w:t>
        </w:r>
        <w:r>
          <w:rPr>
            <w:webHidden/>
          </w:rPr>
          <w:fldChar w:fldCharType="end"/>
        </w:r>
      </w:hyperlink>
    </w:p>
    <w:p w14:paraId="7E0127B5" w14:textId="46793713" w:rsidR="00E2291A" w:rsidRDefault="00E2291A">
      <w:pPr>
        <w:pStyle w:val="TOC2"/>
        <w:rPr>
          <w:rFonts w:asciiTheme="minorHAnsi" w:eastAsiaTheme="minorEastAsia" w:hAnsiTheme="minorHAnsi" w:cstheme="minorBidi"/>
          <w:b w:val="0"/>
          <w:bCs w:val="0"/>
          <w:smallCaps w:val="0"/>
          <w:sz w:val="22"/>
          <w:szCs w:val="24"/>
        </w:rPr>
      </w:pPr>
      <w:hyperlink w:anchor="_Toc208428267" w:history="1">
        <w:r w:rsidRPr="00C53FA2">
          <w:rPr>
            <w:rStyle w:val="af"/>
            <w:rFonts w:eastAsia="宋体"/>
          </w:rPr>
          <w:t>5.7 Limitations reappraised</w:t>
        </w:r>
        <w:r>
          <w:rPr>
            <w:webHidden/>
          </w:rPr>
          <w:tab/>
        </w:r>
        <w:r>
          <w:rPr>
            <w:webHidden/>
          </w:rPr>
          <w:fldChar w:fldCharType="begin"/>
        </w:r>
        <w:r>
          <w:rPr>
            <w:webHidden/>
          </w:rPr>
          <w:instrText xml:space="preserve"> PAGEREF _Toc208428267 \h </w:instrText>
        </w:r>
        <w:r>
          <w:rPr>
            <w:webHidden/>
          </w:rPr>
        </w:r>
        <w:r>
          <w:rPr>
            <w:webHidden/>
          </w:rPr>
          <w:fldChar w:fldCharType="separate"/>
        </w:r>
        <w:r w:rsidR="00C125EA">
          <w:rPr>
            <w:webHidden/>
          </w:rPr>
          <w:t>57</w:t>
        </w:r>
        <w:r>
          <w:rPr>
            <w:webHidden/>
          </w:rPr>
          <w:fldChar w:fldCharType="end"/>
        </w:r>
      </w:hyperlink>
    </w:p>
    <w:p w14:paraId="0D5D4078" w14:textId="21FE8D74" w:rsidR="00E2291A" w:rsidRDefault="00E2291A">
      <w:pPr>
        <w:pStyle w:val="TOC2"/>
        <w:rPr>
          <w:rFonts w:asciiTheme="minorHAnsi" w:eastAsiaTheme="minorEastAsia" w:hAnsiTheme="minorHAnsi" w:cstheme="minorBidi"/>
          <w:b w:val="0"/>
          <w:bCs w:val="0"/>
          <w:smallCaps w:val="0"/>
          <w:sz w:val="22"/>
          <w:szCs w:val="24"/>
        </w:rPr>
      </w:pPr>
      <w:hyperlink w:anchor="_Toc208428268" w:history="1">
        <w:r w:rsidRPr="00C53FA2">
          <w:rPr>
            <w:rStyle w:val="af"/>
            <w:rFonts w:eastAsia="宋体"/>
          </w:rPr>
          <w:t>5.8 Directions for future research: from prototype to policy instrument</w:t>
        </w:r>
        <w:r>
          <w:rPr>
            <w:webHidden/>
          </w:rPr>
          <w:tab/>
        </w:r>
        <w:r>
          <w:rPr>
            <w:webHidden/>
          </w:rPr>
          <w:fldChar w:fldCharType="begin"/>
        </w:r>
        <w:r>
          <w:rPr>
            <w:webHidden/>
          </w:rPr>
          <w:instrText xml:space="preserve"> PAGEREF _Toc208428268 \h </w:instrText>
        </w:r>
        <w:r>
          <w:rPr>
            <w:webHidden/>
          </w:rPr>
        </w:r>
        <w:r>
          <w:rPr>
            <w:webHidden/>
          </w:rPr>
          <w:fldChar w:fldCharType="separate"/>
        </w:r>
        <w:r w:rsidR="00C125EA">
          <w:rPr>
            <w:webHidden/>
          </w:rPr>
          <w:t>57</w:t>
        </w:r>
        <w:r>
          <w:rPr>
            <w:webHidden/>
          </w:rPr>
          <w:fldChar w:fldCharType="end"/>
        </w:r>
      </w:hyperlink>
    </w:p>
    <w:p w14:paraId="4D7EFCDB" w14:textId="4116F330" w:rsidR="00E2291A" w:rsidRDefault="00E2291A">
      <w:pPr>
        <w:pStyle w:val="TOC1"/>
        <w:rPr>
          <w:rFonts w:asciiTheme="minorHAnsi" w:eastAsiaTheme="minorEastAsia" w:hAnsiTheme="minorHAnsi" w:cstheme="minorBidi"/>
          <w:b w:val="0"/>
          <w:bCs w:val="0"/>
          <w:smallCaps w:val="0"/>
          <w:sz w:val="22"/>
          <w:szCs w:val="24"/>
        </w:rPr>
      </w:pPr>
      <w:hyperlink w:anchor="_Toc208428269" w:history="1">
        <w:r w:rsidRPr="00C53FA2">
          <w:rPr>
            <w:rStyle w:val="af"/>
          </w:rPr>
          <w:t>6. Conclusion</w:t>
        </w:r>
        <w:r>
          <w:rPr>
            <w:webHidden/>
          </w:rPr>
          <w:tab/>
        </w:r>
        <w:r>
          <w:rPr>
            <w:webHidden/>
          </w:rPr>
          <w:fldChar w:fldCharType="begin"/>
        </w:r>
        <w:r>
          <w:rPr>
            <w:webHidden/>
          </w:rPr>
          <w:instrText xml:space="preserve"> PAGEREF _Toc208428269 \h </w:instrText>
        </w:r>
        <w:r>
          <w:rPr>
            <w:webHidden/>
          </w:rPr>
        </w:r>
        <w:r>
          <w:rPr>
            <w:webHidden/>
          </w:rPr>
          <w:fldChar w:fldCharType="separate"/>
        </w:r>
        <w:r w:rsidR="00C125EA">
          <w:rPr>
            <w:webHidden/>
          </w:rPr>
          <w:t>58</w:t>
        </w:r>
        <w:r>
          <w:rPr>
            <w:webHidden/>
          </w:rPr>
          <w:fldChar w:fldCharType="end"/>
        </w:r>
      </w:hyperlink>
    </w:p>
    <w:p w14:paraId="1BB73F6B" w14:textId="438749D0" w:rsidR="00E2291A" w:rsidRDefault="00E2291A">
      <w:pPr>
        <w:pStyle w:val="TOC2"/>
        <w:rPr>
          <w:rFonts w:asciiTheme="minorHAnsi" w:eastAsiaTheme="minorEastAsia" w:hAnsiTheme="minorHAnsi" w:cstheme="minorBidi"/>
          <w:b w:val="0"/>
          <w:bCs w:val="0"/>
          <w:smallCaps w:val="0"/>
          <w:sz w:val="22"/>
          <w:szCs w:val="24"/>
        </w:rPr>
      </w:pPr>
      <w:hyperlink w:anchor="_Toc208428270" w:history="1">
        <w:r w:rsidRPr="00C53FA2">
          <w:rPr>
            <w:rStyle w:val="af"/>
          </w:rPr>
          <w:t>6.1 Main findings</w:t>
        </w:r>
        <w:r>
          <w:rPr>
            <w:webHidden/>
          </w:rPr>
          <w:tab/>
        </w:r>
        <w:r>
          <w:rPr>
            <w:webHidden/>
          </w:rPr>
          <w:fldChar w:fldCharType="begin"/>
        </w:r>
        <w:r>
          <w:rPr>
            <w:webHidden/>
          </w:rPr>
          <w:instrText xml:space="preserve"> PAGEREF _Toc208428270 \h </w:instrText>
        </w:r>
        <w:r>
          <w:rPr>
            <w:webHidden/>
          </w:rPr>
        </w:r>
        <w:r>
          <w:rPr>
            <w:webHidden/>
          </w:rPr>
          <w:fldChar w:fldCharType="separate"/>
        </w:r>
        <w:r w:rsidR="00C125EA">
          <w:rPr>
            <w:webHidden/>
          </w:rPr>
          <w:t>58</w:t>
        </w:r>
        <w:r>
          <w:rPr>
            <w:webHidden/>
          </w:rPr>
          <w:fldChar w:fldCharType="end"/>
        </w:r>
      </w:hyperlink>
    </w:p>
    <w:p w14:paraId="6008A7E3" w14:textId="5D8E3EC4" w:rsidR="00E2291A" w:rsidRDefault="00E2291A">
      <w:pPr>
        <w:pStyle w:val="TOC2"/>
        <w:rPr>
          <w:rFonts w:asciiTheme="minorHAnsi" w:eastAsiaTheme="minorEastAsia" w:hAnsiTheme="minorHAnsi" w:cstheme="minorBidi"/>
          <w:b w:val="0"/>
          <w:bCs w:val="0"/>
          <w:smallCaps w:val="0"/>
          <w:sz w:val="22"/>
          <w:szCs w:val="24"/>
        </w:rPr>
      </w:pPr>
      <w:hyperlink w:anchor="_Toc208428271" w:history="1">
        <w:r w:rsidRPr="00C53FA2">
          <w:rPr>
            <w:rStyle w:val="af"/>
          </w:rPr>
          <w:t>6.2 Implications for policy and practice</w:t>
        </w:r>
        <w:r>
          <w:rPr>
            <w:webHidden/>
          </w:rPr>
          <w:tab/>
        </w:r>
        <w:r>
          <w:rPr>
            <w:webHidden/>
          </w:rPr>
          <w:fldChar w:fldCharType="begin"/>
        </w:r>
        <w:r>
          <w:rPr>
            <w:webHidden/>
          </w:rPr>
          <w:instrText xml:space="preserve"> PAGEREF _Toc208428271 \h </w:instrText>
        </w:r>
        <w:r>
          <w:rPr>
            <w:webHidden/>
          </w:rPr>
        </w:r>
        <w:r>
          <w:rPr>
            <w:webHidden/>
          </w:rPr>
          <w:fldChar w:fldCharType="separate"/>
        </w:r>
        <w:r w:rsidR="00C125EA">
          <w:rPr>
            <w:webHidden/>
          </w:rPr>
          <w:t>58</w:t>
        </w:r>
        <w:r>
          <w:rPr>
            <w:webHidden/>
          </w:rPr>
          <w:fldChar w:fldCharType="end"/>
        </w:r>
      </w:hyperlink>
    </w:p>
    <w:p w14:paraId="471D9C43" w14:textId="782D5C37" w:rsidR="00E2291A" w:rsidRDefault="00E2291A">
      <w:pPr>
        <w:pStyle w:val="TOC2"/>
        <w:rPr>
          <w:rFonts w:asciiTheme="minorHAnsi" w:eastAsiaTheme="minorEastAsia" w:hAnsiTheme="minorHAnsi" w:cstheme="minorBidi"/>
          <w:b w:val="0"/>
          <w:bCs w:val="0"/>
          <w:smallCaps w:val="0"/>
          <w:sz w:val="22"/>
          <w:szCs w:val="24"/>
        </w:rPr>
      </w:pPr>
      <w:hyperlink w:anchor="_Toc208428272" w:history="1">
        <w:r w:rsidRPr="00C53FA2">
          <w:rPr>
            <w:rStyle w:val="af"/>
          </w:rPr>
          <w:t>6.3 Limitations and how they shape future work</w:t>
        </w:r>
        <w:r>
          <w:rPr>
            <w:webHidden/>
          </w:rPr>
          <w:tab/>
        </w:r>
        <w:r>
          <w:rPr>
            <w:webHidden/>
          </w:rPr>
          <w:fldChar w:fldCharType="begin"/>
        </w:r>
        <w:r>
          <w:rPr>
            <w:webHidden/>
          </w:rPr>
          <w:instrText xml:space="preserve"> PAGEREF _Toc208428272 \h </w:instrText>
        </w:r>
        <w:r>
          <w:rPr>
            <w:webHidden/>
          </w:rPr>
        </w:r>
        <w:r>
          <w:rPr>
            <w:webHidden/>
          </w:rPr>
          <w:fldChar w:fldCharType="separate"/>
        </w:r>
        <w:r w:rsidR="00C125EA">
          <w:rPr>
            <w:webHidden/>
          </w:rPr>
          <w:t>59</w:t>
        </w:r>
        <w:r>
          <w:rPr>
            <w:webHidden/>
          </w:rPr>
          <w:fldChar w:fldCharType="end"/>
        </w:r>
      </w:hyperlink>
    </w:p>
    <w:p w14:paraId="5600864A" w14:textId="1720CC76" w:rsidR="00E2291A" w:rsidRDefault="00E2291A">
      <w:pPr>
        <w:pStyle w:val="TOC2"/>
        <w:rPr>
          <w:rFonts w:asciiTheme="minorHAnsi" w:eastAsiaTheme="minorEastAsia" w:hAnsiTheme="minorHAnsi" w:cstheme="minorBidi"/>
          <w:b w:val="0"/>
          <w:bCs w:val="0"/>
          <w:smallCaps w:val="0"/>
          <w:sz w:val="22"/>
          <w:szCs w:val="24"/>
        </w:rPr>
      </w:pPr>
      <w:hyperlink w:anchor="_Toc208428273" w:history="1">
        <w:r w:rsidRPr="00C53FA2">
          <w:rPr>
            <w:rStyle w:val="af"/>
          </w:rPr>
          <w:t>6.4 Significance and generalisability</w:t>
        </w:r>
        <w:r>
          <w:rPr>
            <w:webHidden/>
          </w:rPr>
          <w:tab/>
        </w:r>
        <w:r>
          <w:rPr>
            <w:webHidden/>
          </w:rPr>
          <w:fldChar w:fldCharType="begin"/>
        </w:r>
        <w:r>
          <w:rPr>
            <w:webHidden/>
          </w:rPr>
          <w:instrText xml:space="preserve"> PAGEREF _Toc208428273 \h </w:instrText>
        </w:r>
        <w:r>
          <w:rPr>
            <w:webHidden/>
          </w:rPr>
        </w:r>
        <w:r>
          <w:rPr>
            <w:webHidden/>
          </w:rPr>
          <w:fldChar w:fldCharType="separate"/>
        </w:r>
        <w:r w:rsidR="00C125EA">
          <w:rPr>
            <w:webHidden/>
          </w:rPr>
          <w:t>60</w:t>
        </w:r>
        <w:r>
          <w:rPr>
            <w:webHidden/>
          </w:rPr>
          <w:fldChar w:fldCharType="end"/>
        </w:r>
      </w:hyperlink>
    </w:p>
    <w:p w14:paraId="6D2C9774" w14:textId="0A930D13" w:rsidR="00E2291A" w:rsidRDefault="00E2291A">
      <w:pPr>
        <w:pStyle w:val="TOC1"/>
        <w:rPr>
          <w:rFonts w:asciiTheme="minorHAnsi" w:eastAsiaTheme="minorEastAsia" w:hAnsiTheme="minorHAnsi" w:cstheme="minorBidi"/>
          <w:b w:val="0"/>
          <w:bCs w:val="0"/>
          <w:smallCaps w:val="0"/>
          <w:sz w:val="22"/>
          <w:szCs w:val="24"/>
        </w:rPr>
      </w:pPr>
      <w:hyperlink w:anchor="_Toc208428274" w:history="1">
        <w:r w:rsidRPr="00C53FA2">
          <w:rPr>
            <w:rStyle w:val="af"/>
          </w:rPr>
          <w:t>7. References</w:t>
        </w:r>
        <w:r>
          <w:rPr>
            <w:webHidden/>
          </w:rPr>
          <w:tab/>
        </w:r>
        <w:r>
          <w:rPr>
            <w:webHidden/>
          </w:rPr>
          <w:fldChar w:fldCharType="begin"/>
        </w:r>
        <w:r>
          <w:rPr>
            <w:webHidden/>
          </w:rPr>
          <w:instrText xml:space="preserve"> PAGEREF _Toc208428274 \h </w:instrText>
        </w:r>
        <w:r>
          <w:rPr>
            <w:webHidden/>
          </w:rPr>
        </w:r>
        <w:r>
          <w:rPr>
            <w:webHidden/>
          </w:rPr>
          <w:fldChar w:fldCharType="separate"/>
        </w:r>
        <w:r w:rsidR="00C125EA">
          <w:rPr>
            <w:webHidden/>
          </w:rPr>
          <w:t>62</w:t>
        </w:r>
        <w:r>
          <w:rPr>
            <w:webHidden/>
          </w:rPr>
          <w:fldChar w:fldCharType="end"/>
        </w:r>
      </w:hyperlink>
    </w:p>
    <w:p w14:paraId="62BB1D6C" w14:textId="52774ACD" w:rsidR="00E2291A" w:rsidRDefault="00E2291A">
      <w:pPr>
        <w:pStyle w:val="TOC1"/>
        <w:rPr>
          <w:rFonts w:asciiTheme="minorHAnsi" w:eastAsiaTheme="minorEastAsia" w:hAnsiTheme="minorHAnsi" w:cstheme="minorBidi"/>
          <w:b w:val="0"/>
          <w:bCs w:val="0"/>
          <w:smallCaps w:val="0"/>
          <w:sz w:val="22"/>
          <w:szCs w:val="24"/>
        </w:rPr>
      </w:pPr>
      <w:hyperlink w:anchor="_Toc208428275" w:history="1">
        <w:r w:rsidRPr="00C53FA2">
          <w:rPr>
            <w:rStyle w:val="af"/>
          </w:rPr>
          <w:t>Appendix</w:t>
        </w:r>
        <w:r>
          <w:rPr>
            <w:webHidden/>
          </w:rPr>
          <w:tab/>
        </w:r>
        <w:r>
          <w:rPr>
            <w:webHidden/>
          </w:rPr>
          <w:fldChar w:fldCharType="begin"/>
        </w:r>
        <w:r>
          <w:rPr>
            <w:webHidden/>
          </w:rPr>
          <w:instrText xml:space="preserve"> PAGEREF _Toc208428275 \h </w:instrText>
        </w:r>
        <w:r>
          <w:rPr>
            <w:webHidden/>
          </w:rPr>
        </w:r>
        <w:r>
          <w:rPr>
            <w:webHidden/>
          </w:rPr>
          <w:fldChar w:fldCharType="separate"/>
        </w:r>
        <w:r w:rsidR="00C125EA">
          <w:rPr>
            <w:webHidden/>
          </w:rPr>
          <w:t>65</w:t>
        </w:r>
        <w:r>
          <w:rPr>
            <w:webHidden/>
          </w:rPr>
          <w:fldChar w:fldCharType="end"/>
        </w:r>
      </w:hyperlink>
    </w:p>
    <w:p w14:paraId="3F64A1CF" w14:textId="7BB29266" w:rsidR="00E2291A" w:rsidRDefault="00E2291A">
      <w:pPr>
        <w:pStyle w:val="TOC2"/>
        <w:rPr>
          <w:rFonts w:asciiTheme="minorHAnsi" w:eastAsiaTheme="minorEastAsia" w:hAnsiTheme="minorHAnsi" w:cstheme="minorBidi"/>
          <w:b w:val="0"/>
          <w:bCs w:val="0"/>
          <w:smallCaps w:val="0"/>
          <w:sz w:val="22"/>
          <w:szCs w:val="24"/>
        </w:rPr>
      </w:pPr>
      <w:hyperlink w:anchor="_Toc208428276" w:history="1">
        <w:r w:rsidRPr="00C53FA2">
          <w:rPr>
            <w:rStyle w:val="af"/>
          </w:rPr>
          <w:t>Appendix A — Data &amp; Methods</w:t>
        </w:r>
        <w:r>
          <w:rPr>
            <w:webHidden/>
          </w:rPr>
          <w:tab/>
        </w:r>
        <w:r>
          <w:rPr>
            <w:webHidden/>
          </w:rPr>
          <w:fldChar w:fldCharType="begin"/>
        </w:r>
        <w:r>
          <w:rPr>
            <w:webHidden/>
          </w:rPr>
          <w:instrText xml:space="preserve"> PAGEREF _Toc208428276 \h </w:instrText>
        </w:r>
        <w:r>
          <w:rPr>
            <w:webHidden/>
          </w:rPr>
        </w:r>
        <w:r>
          <w:rPr>
            <w:webHidden/>
          </w:rPr>
          <w:fldChar w:fldCharType="separate"/>
        </w:r>
        <w:r w:rsidR="00C125EA">
          <w:rPr>
            <w:webHidden/>
          </w:rPr>
          <w:t>65</w:t>
        </w:r>
        <w:r>
          <w:rPr>
            <w:webHidden/>
          </w:rPr>
          <w:fldChar w:fldCharType="end"/>
        </w:r>
      </w:hyperlink>
    </w:p>
    <w:p w14:paraId="12A0596B" w14:textId="0AF553EF" w:rsidR="00E2291A" w:rsidRDefault="00E2291A">
      <w:pPr>
        <w:pStyle w:val="TOC2"/>
        <w:rPr>
          <w:rFonts w:asciiTheme="minorHAnsi" w:eastAsiaTheme="minorEastAsia" w:hAnsiTheme="minorHAnsi" w:cstheme="minorBidi"/>
          <w:b w:val="0"/>
          <w:bCs w:val="0"/>
          <w:smallCaps w:val="0"/>
          <w:sz w:val="22"/>
          <w:szCs w:val="24"/>
        </w:rPr>
      </w:pPr>
      <w:hyperlink w:anchor="_Toc208428277" w:history="1">
        <w:r w:rsidRPr="00C53FA2">
          <w:rPr>
            <w:rStyle w:val="af"/>
          </w:rPr>
          <w:t>Appendix B — Diagnostics &amp; Robustness</w:t>
        </w:r>
        <w:r>
          <w:rPr>
            <w:webHidden/>
          </w:rPr>
          <w:tab/>
        </w:r>
        <w:r>
          <w:rPr>
            <w:webHidden/>
          </w:rPr>
          <w:fldChar w:fldCharType="begin"/>
        </w:r>
        <w:r>
          <w:rPr>
            <w:webHidden/>
          </w:rPr>
          <w:instrText xml:space="preserve"> PAGEREF _Toc208428277 \h </w:instrText>
        </w:r>
        <w:r>
          <w:rPr>
            <w:webHidden/>
          </w:rPr>
        </w:r>
        <w:r>
          <w:rPr>
            <w:webHidden/>
          </w:rPr>
          <w:fldChar w:fldCharType="separate"/>
        </w:r>
        <w:r w:rsidR="00C125EA">
          <w:rPr>
            <w:webHidden/>
          </w:rPr>
          <w:t>67</w:t>
        </w:r>
        <w:r>
          <w:rPr>
            <w:webHidden/>
          </w:rPr>
          <w:fldChar w:fldCharType="end"/>
        </w:r>
      </w:hyperlink>
    </w:p>
    <w:p w14:paraId="2C9321D5" w14:textId="546F2391" w:rsidR="00E2291A" w:rsidRDefault="00E2291A">
      <w:pPr>
        <w:pStyle w:val="TOC2"/>
        <w:rPr>
          <w:rFonts w:asciiTheme="minorHAnsi" w:eastAsiaTheme="minorEastAsia" w:hAnsiTheme="minorHAnsi" w:cstheme="minorBidi"/>
          <w:b w:val="0"/>
          <w:bCs w:val="0"/>
          <w:smallCaps w:val="0"/>
          <w:sz w:val="22"/>
          <w:szCs w:val="24"/>
        </w:rPr>
      </w:pPr>
      <w:hyperlink w:anchor="_Toc208428278" w:history="1">
        <w:r w:rsidRPr="00C53FA2">
          <w:rPr>
            <w:rStyle w:val="af"/>
          </w:rPr>
          <w:t>Appendix C — Reporting, Power &amp; Governance</w:t>
        </w:r>
        <w:r>
          <w:rPr>
            <w:webHidden/>
          </w:rPr>
          <w:tab/>
        </w:r>
        <w:r>
          <w:rPr>
            <w:webHidden/>
          </w:rPr>
          <w:fldChar w:fldCharType="begin"/>
        </w:r>
        <w:r>
          <w:rPr>
            <w:webHidden/>
          </w:rPr>
          <w:instrText xml:space="preserve"> PAGEREF _Toc208428278 \h </w:instrText>
        </w:r>
        <w:r>
          <w:rPr>
            <w:webHidden/>
          </w:rPr>
        </w:r>
        <w:r>
          <w:rPr>
            <w:webHidden/>
          </w:rPr>
          <w:fldChar w:fldCharType="separate"/>
        </w:r>
        <w:r w:rsidR="00C125EA">
          <w:rPr>
            <w:webHidden/>
          </w:rPr>
          <w:t>68</w:t>
        </w:r>
        <w:r>
          <w:rPr>
            <w:webHidden/>
          </w:rPr>
          <w:fldChar w:fldCharType="end"/>
        </w:r>
      </w:hyperlink>
    </w:p>
    <w:p w14:paraId="442A72B2" w14:textId="2385B88E" w:rsidR="006B30EE" w:rsidRPr="00E2291A" w:rsidRDefault="00FA11D3" w:rsidP="00411F46">
      <w:pPr>
        <w:tabs>
          <w:tab w:val="left" w:pos="426"/>
        </w:tabs>
        <w:rPr>
          <w:rFonts w:eastAsia="Times New Roman" w:cs="Times New Roman"/>
          <w:b/>
          <w:sz w:val="28"/>
          <w:szCs w:val="28"/>
        </w:rPr>
      </w:pPr>
      <w:r>
        <w:rPr>
          <w:rFonts w:eastAsia="Times New Roman" w:cs="Times New Roman"/>
          <w:b/>
          <w:sz w:val="28"/>
          <w:szCs w:val="28"/>
        </w:rPr>
        <w:fldChar w:fldCharType="end"/>
      </w:r>
    </w:p>
    <w:p w14:paraId="7F7D551D" w14:textId="46CB666A" w:rsidR="00AD41B2" w:rsidRPr="00005594" w:rsidRDefault="007052A0" w:rsidP="00E2291A">
      <w:pPr>
        <w:pStyle w:val="10"/>
        <w:rPr>
          <w:bCs/>
          <w:szCs w:val="28"/>
        </w:rPr>
      </w:pPr>
      <w:bookmarkStart w:id="4" w:name="_Toc208428222"/>
      <w:r w:rsidRPr="00005594">
        <w:lastRenderedPageBreak/>
        <w:t>List of Figures</w:t>
      </w:r>
      <w:bookmarkEnd w:id="4"/>
    </w:p>
    <w:bookmarkStart w:id="5" w:name="OLE_LINK24"/>
    <w:p w14:paraId="7200EA44" w14:textId="3DD07722" w:rsidR="00E2291A" w:rsidRDefault="00AD41B2">
      <w:pPr>
        <w:pStyle w:val="aff"/>
        <w:tabs>
          <w:tab w:val="right" w:leader="dot" w:pos="8296"/>
        </w:tabs>
        <w:ind w:left="960" w:hanging="480"/>
        <w:rPr>
          <w:rFonts w:asciiTheme="minorHAnsi" w:hAnsiTheme="minorHAnsi"/>
          <w:noProof/>
          <w:sz w:val="22"/>
        </w:rPr>
      </w:pPr>
      <w:r>
        <w:rPr>
          <w:rFonts w:eastAsia="Times New Roman" w:cs="Times New Roman"/>
          <w:bCs/>
        </w:rPr>
        <w:fldChar w:fldCharType="begin"/>
      </w:r>
      <w:r>
        <w:rPr>
          <w:rFonts w:eastAsia="Times New Roman" w:cs="Times New Roman"/>
          <w:bCs/>
        </w:rPr>
        <w:instrText xml:space="preserve"> TOC \h \z \t "</w:instrText>
      </w:r>
      <w:r>
        <w:rPr>
          <w:rFonts w:ascii="宋体" w:eastAsia="宋体" w:hAnsi="宋体" w:cs="宋体" w:hint="eastAsia"/>
          <w:bCs/>
        </w:rPr>
        <w:instrText>图目录</w:instrText>
      </w:r>
      <w:r>
        <w:rPr>
          <w:rFonts w:eastAsia="Times New Roman" w:cs="Times New Roman"/>
          <w:bCs/>
        </w:rPr>
        <w:instrText xml:space="preserve">111" \c </w:instrText>
      </w:r>
      <w:r>
        <w:rPr>
          <w:rFonts w:eastAsia="Times New Roman" w:cs="Times New Roman"/>
          <w:bCs/>
        </w:rPr>
        <w:fldChar w:fldCharType="separate"/>
      </w:r>
      <w:hyperlink w:anchor="_Toc208428280" w:history="1">
        <w:r w:rsidR="00E2291A" w:rsidRPr="00891F51">
          <w:rPr>
            <w:rStyle w:val="af"/>
            <w:noProof/>
          </w:rPr>
          <w:t>Figure 2.1.1 Comparison of the capabilities of Landsat,</w:t>
        </w:r>
        <w:r w:rsidR="00E2291A">
          <w:rPr>
            <w:noProof/>
            <w:webHidden/>
          </w:rPr>
          <w:tab/>
        </w:r>
        <w:r w:rsidR="00E2291A">
          <w:rPr>
            <w:noProof/>
            <w:webHidden/>
          </w:rPr>
          <w:fldChar w:fldCharType="begin"/>
        </w:r>
        <w:r w:rsidR="00E2291A">
          <w:rPr>
            <w:noProof/>
            <w:webHidden/>
          </w:rPr>
          <w:instrText xml:space="preserve"> PAGEREF _Toc208428280 \h </w:instrText>
        </w:r>
        <w:r w:rsidR="00E2291A">
          <w:rPr>
            <w:noProof/>
            <w:webHidden/>
          </w:rPr>
        </w:r>
        <w:r w:rsidR="00E2291A">
          <w:rPr>
            <w:noProof/>
            <w:webHidden/>
          </w:rPr>
          <w:fldChar w:fldCharType="separate"/>
        </w:r>
        <w:r w:rsidR="00C125EA">
          <w:rPr>
            <w:noProof/>
            <w:webHidden/>
          </w:rPr>
          <w:t>12</w:t>
        </w:r>
        <w:r w:rsidR="00E2291A">
          <w:rPr>
            <w:noProof/>
            <w:webHidden/>
          </w:rPr>
          <w:fldChar w:fldCharType="end"/>
        </w:r>
      </w:hyperlink>
    </w:p>
    <w:p w14:paraId="282832FB" w14:textId="5119847C" w:rsidR="00E2291A" w:rsidRDefault="00E2291A">
      <w:pPr>
        <w:pStyle w:val="aff"/>
        <w:tabs>
          <w:tab w:val="right" w:leader="dot" w:pos="8296"/>
        </w:tabs>
        <w:ind w:left="960" w:hanging="480"/>
        <w:rPr>
          <w:rFonts w:asciiTheme="minorHAnsi" w:hAnsiTheme="minorHAnsi"/>
          <w:noProof/>
          <w:sz w:val="22"/>
        </w:rPr>
      </w:pPr>
      <w:hyperlink w:anchor="_Toc208428281" w:history="1">
        <w:r w:rsidRPr="00891F51">
          <w:rPr>
            <w:rStyle w:val="af"/>
            <w:noProof/>
          </w:rPr>
          <w:t>Figure 2.1.2. Sentinel-2 MSI spectral bands</w:t>
        </w:r>
        <w:r>
          <w:rPr>
            <w:noProof/>
            <w:webHidden/>
          </w:rPr>
          <w:tab/>
        </w:r>
        <w:r>
          <w:rPr>
            <w:noProof/>
            <w:webHidden/>
          </w:rPr>
          <w:fldChar w:fldCharType="begin"/>
        </w:r>
        <w:r>
          <w:rPr>
            <w:noProof/>
            <w:webHidden/>
          </w:rPr>
          <w:instrText xml:space="preserve"> PAGEREF _Toc208428281 \h </w:instrText>
        </w:r>
        <w:r>
          <w:rPr>
            <w:noProof/>
            <w:webHidden/>
          </w:rPr>
        </w:r>
        <w:r>
          <w:rPr>
            <w:noProof/>
            <w:webHidden/>
          </w:rPr>
          <w:fldChar w:fldCharType="separate"/>
        </w:r>
        <w:r w:rsidR="00C125EA">
          <w:rPr>
            <w:noProof/>
            <w:webHidden/>
          </w:rPr>
          <w:t>13</w:t>
        </w:r>
        <w:r>
          <w:rPr>
            <w:noProof/>
            <w:webHidden/>
          </w:rPr>
          <w:fldChar w:fldCharType="end"/>
        </w:r>
      </w:hyperlink>
    </w:p>
    <w:p w14:paraId="29389FD3" w14:textId="20CC0BB2" w:rsidR="00E2291A" w:rsidRDefault="00E2291A">
      <w:pPr>
        <w:pStyle w:val="aff"/>
        <w:tabs>
          <w:tab w:val="right" w:leader="dot" w:pos="8296"/>
        </w:tabs>
        <w:ind w:left="960" w:hanging="480"/>
        <w:rPr>
          <w:rFonts w:asciiTheme="minorHAnsi" w:hAnsiTheme="minorHAnsi"/>
          <w:noProof/>
          <w:sz w:val="22"/>
        </w:rPr>
      </w:pPr>
      <w:hyperlink w:anchor="_Toc208428282" w:history="1">
        <w:r w:rsidRPr="00891F51">
          <w:rPr>
            <w:rStyle w:val="af"/>
            <w:noProof/>
          </w:rPr>
          <w:t>Figure 2</w:t>
        </w:r>
        <w:r w:rsidRPr="00891F51">
          <w:rPr>
            <w:rStyle w:val="af"/>
            <w:rFonts w:eastAsia="宋体"/>
            <w:noProof/>
          </w:rPr>
          <w:t>.2</w:t>
        </w:r>
        <w:r w:rsidRPr="00891F51">
          <w:rPr>
            <w:rStyle w:val="af"/>
            <w:noProof/>
          </w:rPr>
          <w:t>.1. Performance of vegetation indices</w:t>
        </w:r>
        <w:r>
          <w:rPr>
            <w:noProof/>
            <w:webHidden/>
          </w:rPr>
          <w:tab/>
        </w:r>
        <w:r>
          <w:rPr>
            <w:noProof/>
            <w:webHidden/>
          </w:rPr>
          <w:fldChar w:fldCharType="begin"/>
        </w:r>
        <w:r>
          <w:rPr>
            <w:noProof/>
            <w:webHidden/>
          </w:rPr>
          <w:instrText xml:space="preserve"> PAGEREF _Toc208428282 \h </w:instrText>
        </w:r>
        <w:r>
          <w:rPr>
            <w:noProof/>
            <w:webHidden/>
          </w:rPr>
        </w:r>
        <w:r>
          <w:rPr>
            <w:noProof/>
            <w:webHidden/>
          </w:rPr>
          <w:fldChar w:fldCharType="separate"/>
        </w:r>
        <w:r w:rsidR="00C125EA">
          <w:rPr>
            <w:noProof/>
            <w:webHidden/>
          </w:rPr>
          <w:t>15</w:t>
        </w:r>
        <w:r>
          <w:rPr>
            <w:noProof/>
            <w:webHidden/>
          </w:rPr>
          <w:fldChar w:fldCharType="end"/>
        </w:r>
      </w:hyperlink>
    </w:p>
    <w:p w14:paraId="7C5836EB" w14:textId="6D35543E" w:rsidR="00E2291A" w:rsidRDefault="00E2291A">
      <w:pPr>
        <w:pStyle w:val="aff"/>
        <w:tabs>
          <w:tab w:val="right" w:leader="dot" w:pos="8296"/>
        </w:tabs>
        <w:ind w:left="960" w:hanging="480"/>
        <w:rPr>
          <w:rFonts w:asciiTheme="minorHAnsi" w:hAnsiTheme="minorHAnsi"/>
          <w:noProof/>
          <w:sz w:val="22"/>
        </w:rPr>
      </w:pPr>
      <w:hyperlink w:anchor="_Toc208428283" w:history="1">
        <w:r w:rsidRPr="00891F51">
          <w:rPr>
            <w:rStyle w:val="af"/>
            <w:noProof/>
          </w:rPr>
          <w:t>Figure 2.2.2. Comparison of satellite resolution</w:t>
        </w:r>
        <w:r>
          <w:rPr>
            <w:noProof/>
            <w:webHidden/>
          </w:rPr>
          <w:tab/>
        </w:r>
        <w:r>
          <w:rPr>
            <w:noProof/>
            <w:webHidden/>
          </w:rPr>
          <w:fldChar w:fldCharType="begin"/>
        </w:r>
        <w:r>
          <w:rPr>
            <w:noProof/>
            <w:webHidden/>
          </w:rPr>
          <w:instrText xml:space="preserve"> PAGEREF _Toc208428283 \h </w:instrText>
        </w:r>
        <w:r>
          <w:rPr>
            <w:noProof/>
            <w:webHidden/>
          </w:rPr>
        </w:r>
        <w:r>
          <w:rPr>
            <w:noProof/>
            <w:webHidden/>
          </w:rPr>
          <w:fldChar w:fldCharType="separate"/>
        </w:r>
        <w:r w:rsidR="00C125EA">
          <w:rPr>
            <w:noProof/>
            <w:webHidden/>
          </w:rPr>
          <w:t>16</w:t>
        </w:r>
        <w:r>
          <w:rPr>
            <w:noProof/>
            <w:webHidden/>
          </w:rPr>
          <w:fldChar w:fldCharType="end"/>
        </w:r>
      </w:hyperlink>
    </w:p>
    <w:p w14:paraId="5F3FCA55" w14:textId="0A2F122F" w:rsidR="00E2291A" w:rsidRDefault="00E2291A">
      <w:pPr>
        <w:pStyle w:val="aff"/>
        <w:tabs>
          <w:tab w:val="right" w:leader="dot" w:pos="8296"/>
        </w:tabs>
        <w:ind w:left="960" w:hanging="480"/>
        <w:rPr>
          <w:rFonts w:asciiTheme="minorHAnsi" w:hAnsiTheme="minorHAnsi"/>
          <w:noProof/>
          <w:sz w:val="22"/>
        </w:rPr>
      </w:pPr>
      <w:hyperlink w:anchor="_Toc208428284" w:history="1">
        <w:r w:rsidRPr="00891F51">
          <w:rPr>
            <w:rStyle w:val="af"/>
            <w:noProof/>
          </w:rPr>
          <w:t>Figure 2.4. Sentinel-2 Level-1 processing chain from telemetry</w:t>
        </w:r>
        <w:r>
          <w:rPr>
            <w:noProof/>
            <w:webHidden/>
          </w:rPr>
          <w:tab/>
        </w:r>
        <w:r>
          <w:rPr>
            <w:noProof/>
            <w:webHidden/>
          </w:rPr>
          <w:fldChar w:fldCharType="begin"/>
        </w:r>
        <w:r>
          <w:rPr>
            <w:noProof/>
            <w:webHidden/>
          </w:rPr>
          <w:instrText xml:space="preserve"> PAGEREF _Toc208428284 \h </w:instrText>
        </w:r>
        <w:r>
          <w:rPr>
            <w:noProof/>
            <w:webHidden/>
          </w:rPr>
        </w:r>
        <w:r>
          <w:rPr>
            <w:noProof/>
            <w:webHidden/>
          </w:rPr>
          <w:fldChar w:fldCharType="separate"/>
        </w:r>
        <w:r w:rsidR="00C125EA">
          <w:rPr>
            <w:noProof/>
            <w:webHidden/>
          </w:rPr>
          <w:t>19</w:t>
        </w:r>
        <w:r>
          <w:rPr>
            <w:noProof/>
            <w:webHidden/>
          </w:rPr>
          <w:fldChar w:fldCharType="end"/>
        </w:r>
      </w:hyperlink>
    </w:p>
    <w:p w14:paraId="2D420D8D" w14:textId="0DDDAE18" w:rsidR="00E2291A" w:rsidRDefault="00E2291A">
      <w:pPr>
        <w:pStyle w:val="aff"/>
        <w:tabs>
          <w:tab w:val="right" w:leader="dot" w:pos="8296"/>
        </w:tabs>
        <w:ind w:left="960" w:hanging="480"/>
        <w:rPr>
          <w:rFonts w:asciiTheme="minorHAnsi" w:hAnsiTheme="minorHAnsi"/>
          <w:noProof/>
          <w:sz w:val="22"/>
        </w:rPr>
      </w:pPr>
      <w:hyperlink w:anchor="_Toc208428285" w:history="1">
        <w:r w:rsidRPr="00891F51">
          <w:rPr>
            <w:rStyle w:val="af"/>
            <w:noProof/>
          </w:rPr>
          <w:t>Figure 3.1.1: Location of Ethiopia’s Awash Basin</w:t>
        </w:r>
        <w:r>
          <w:rPr>
            <w:noProof/>
            <w:webHidden/>
          </w:rPr>
          <w:tab/>
        </w:r>
        <w:r>
          <w:rPr>
            <w:noProof/>
            <w:webHidden/>
          </w:rPr>
          <w:fldChar w:fldCharType="begin"/>
        </w:r>
        <w:r>
          <w:rPr>
            <w:noProof/>
            <w:webHidden/>
          </w:rPr>
          <w:instrText xml:space="preserve"> PAGEREF _Toc208428285 \h </w:instrText>
        </w:r>
        <w:r>
          <w:rPr>
            <w:noProof/>
            <w:webHidden/>
          </w:rPr>
        </w:r>
        <w:r>
          <w:rPr>
            <w:noProof/>
            <w:webHidden/>
          </w:rPr>
          <w:fldChar w:fldCharType="separate"/>
        </w:r>
        <w:r w:rsidR="00C125EA">
          <w:rPr>
            <w:noProof/>
            <w:webHidden/>
          </w:rPr>
          <w:t>25</w:t>
        </w:r>
        <w:r>
          <w:rPr>
            <w:noProof/>
            <w:webHidden/>
          </w:rPr>
          <w:fldChar w:fldCharType="end"/>
        </w:r>
      </w:hyperlink>
    </w:p>
    <w:p w14:paraId="5A0E9890" w14:textId="3BD3D26E" w:rsidR="00E2291A" w:rsidRDefault="00E2291A">
      <w:pPr>
        <w:pStyle w:val="aff"/>
        <w:tabs>
          <w:tab w:val="right" w:leader="dot" w:pos="8296"/>
        </w:tabs>
        <w:ind w:left="960" w:hanging="480"/>
        <w:rPr>
          <w:rFonts w:asciiTheme="minorHAnsi" w:hAnsiTheme="minorHAnsi"/>
          <w:noProof/>
          <w:sz w:val="22"/>
        </w:rPr>
      </w:pPr>
      <w:hyperlink w:anchor="_Toc208428286" w:history="1">
        <w:r w:rsidRPr="00891F51">
          <w:rPr>
            <w:rStyle w:val="af"/>
            <w:iCs/>
            <w:noProof/>
            <w:spacing w:val="5"/>
          </w:rPr>
          <w:t>Figure 4.A.1: Ethiopia context map (AOI, Kesem centre, 25 km buffer).</w:t>
        </w:r>
        <w:r>
          <w:rPr>
            <w:noProof/>
            <w:webHidden/>
          </w:rPr>
          <w:tab/>
        </w:r>
        <w:r>
          <w:rPr>
            <w:noProof/>
            <w:webHidden/>
          </w:rPr>
          <w:fldChar w:fldCharType="begin"/>
        </w:r>
        <w:r>
          <w:rPr>
            <w:noProof/>
            <w:webHidden/>
          </w:rPr>
          <w:instrText xml:space="preserve"> PAGEREF _Toc208428286 \h </w:instrText>
        </w:r>
        <w:r>
          <w:rPr>
            <w:noProof/>
            <w:webHidden/>
          </w:rPr>
        </w:r>
        <w:r>
          <w:rPr>
            <w:noProof/>
            <w:webHidden/>
          </w:rPr>
          <w:fldChar w:fldCharType="separate"/>
        </w:r>
        <w:r w:rsidR="00C125EA">
          <w:rPr>
            <w:noProof/>
            <w:webHidden/>
          </w:rPr>
          <w:t>31</w:t>
        </w:r>
        <w:r>
          <w:rPr>
            <w:noProof/>
            <w:webHidden/>
          </w:rPr>
          <w:fldChar w:fldCharType="end"/>
        </w:r>
      </w:hyperlink>
    </w:p>
    <w:p w14:paraId="7CFFAAF2" w14:textId="562D8B47" w:rsidR="00E2291A" w:rsidRDefault="00E2291A">
      <w:pPr>
        <w:pStyle w:val="aff"/>
        <w:tabs>
          <w:tab w:val="right" w:leader="dot" w:pos="8296"/>
        </w:tabs>
        <w:ind w:left="960" w:hanging="480"/>
        <w:rPr>
          <w:rFonts w:asciiTheme="minorHAnsi" w:hAnsiTheme="minorHAnsi"/>
          <w:noProof/>
          <w:sz w:val="22"/>
        </w:rPr>
      </w:pPr>
      <w:hyperlink w:anchor="_Toc208428287" w:history="1">
        <w:r w:rsidRPr="00891F51">
          <w:rPr>
            <w:rStyle w:val="af"/>
            <w:iCs/>
            <w:noProof/>
            <w:spacing w:val="5"/>
          </w:rPr>
          <w:t>Figure 4.A.2: Treated vs control kebele mesh.</w:t>
        </w:r>
        <w:r>
          <w:rPr>
            <w:noProof/>
            <w:webHidden/>
          </w:rPr>
          <w:tab/>
        </w:r>
        <w:r>
          <w:rPr>
            <w:noProof/>
            <w:webHidden/>
          </w:rPr>
          <w:fldChar w:fldCharType="begin"/>
        </w:r>
        <w:r>
          <w:rPr>
            <w:noProof/>
            <w:webHidden/>
          </w:rPr>
          <w:instrText xml:space="preserve"> PAGEREF _Toc208428287 \h </w:instrText>
        </w:r>
        <w:r>
          <w:rPr>
            <w:noProof/>
            <w:webHidden/>
          </w:rPr>
        </w:r>
        <w:r>
          <w:rPr>
            <w:noProof/>
            <w:webHidden/>
          </w:rPr>
          <w:fldChar w:fldCharType="separate"/>
        </w:r>
        <w:r w:rsidR="00C125EA">
          <w:rPr>
            <w:noProof/>
            <w:webHidden/>
          </w:rPr>
          <w:t>32</w:t>
        </w:r>
        <w:r>
          <w:rPr>
            <w:noProof/>
            <w:webHidden/>
          </w:rPr>
          <w:fldChar w:fldCharType="end"/>
        </w:r>
      </w:hyperlink>
    </w:p>
    <w:p w14:paraId="774DEF8F" w14:textId="6DB6835B" w:rsidR="00E2291A" w:rsidRDefault="00E2291A">
      <w:pPr>
        <w:pStyle w:val="aff"/>
        <w:tabs>
          <w:tab w:val="right" w:leader="dot" w:pos="8296"/>
        </w:tabs>
        <w:ind w:left="960" w:hanging="480"/>
        <w:rPr>
          <w:rFonts w:asciiTheme="minorHAnsi" w:hAnsiTheme="minorHAnsi"/>
          <w:noProof/>
          <w:sz w:val="22"/>
        </w:rPr>
      </w:pPr>
      <w:hyperlink w:anchor="_Toc208428288" w:history="1">
        <w:r w:rsidRPr="00891F51">
          <w:rPr>
            <w:rStyle w:val="af"/>
            <w:iCs/>
            <w:noProof/>
            <w:spacing w:val="5"/>
          </w:rPr>
          <w:t>Figure 4.2a: Distribution of Treatment Intensity Across Kebeles</w:t>
        </w:r>
        <w:r>
          <w:rPr>
            <w:noProof/>
            <w:webHidden/>
          </w:rPr>
          <w:tab/>
        </w:r>
        <w:r>
          <w:rPr>
            <w:noProof/>
            <w:webHidden/>
          </w:rPr>
          <w:fldChar w:fldCharType="begin"/>
        </w:r>
        <w:r>
          <w:rPr>
            <w:noProof/>
            <w:webHidden/>
          </w:rPr>
          <w:instrText xml:space="preserve"> PAGEREF _Toc208428288 \h </w:instrText>
        </w:r>
        <w:r>
          <w:rPr>
            <w:noProof/>
            <w:webHidden/>
          </w:rPr>
        </w:r>
        <w:r>
          <w:rPr>
            <w:noProof/>
            <w:webHidden/>
          </w:rPr>
          <w:fldChar w:fldCharType="separate"/>
        </w:r>
        <w:r w:rsidR="00C125EA">
          <w:rPr>
            <w:noProof/>
            <w:webHidden/>
          </w:rPr>
          <w:t>33</w:t>
        </w:r>
        <w:r>
          <w:rPr>
            <w:noProof/>
            <w:webHidden/>
          </w:rPr>
          <w:fldChar w:fldCharType="end"/>
        </w:r>
      </w:hyperlink>
    </w:p>
    <w:p w14:paraId="03EC4580" w14:textId="08198C98" w:rsidR="00E2291A" w:rsidRDefault="00E2291A">
      <w:pPr>
        <w:pStyle w:val="aff"/>
        <w:tabs>
          <w:tab w:val="right" w:leader="dot" w:pos="8296"/>
        </w:tabs>
        <w:ind w:left="960" w:hanging="480"/>
        <w:rPr>
          <w:rFonts w:asciiTheme="minorHAnsi" w:hAnsiTheme="minorHAnsi"/>
          <w:noProof/>
          <w:sz w:val="22"/>
        </w:rPr>
      </w:pPr>
      <w:hyperlink w:anchor="_Toc208428289" w:history="1">
        <w:r w:rsidRPr="00891F51">
          <w:rPr>
            <w:rStyle w:val="af"/>
            <w:iCs/>
            <w:noProof/>
            <w:spacing w:val="5"/>
          </w:rPr>
          <w:t>Figure 4.2b: Distribution of NDVI (Pre-Treatment) by Group.</w:t>
        </w:r>
        <w:r>
          <w:rPr>
            <w:noProof/>
            <w:webHidden/>
          </w:rPr>
          <w:tab/>
        </w:r>
        <w:r>
          <w:rPr>
            <w:noProof/>
            <w:webHidden/>
          </w:rPr>
          <w:fldChar w:fldCharType="begin"/>
        </w:r>
        <w:r>
          <w:rPr>
            <w:noProof/>
            <w:webHidden/>
          </w:rPr>
          <w:instrText xml:space="preserve"> PAGEREF _Toc208428289 \h </w:instrText>
        </w:r>
        <w:r>
          <w:rPr>
            <w:noProof/>
            <w:webHidden/>
          </w:rPr>
        </w:r>
        <w:r>
          <w:rPr>
            <w:noProof/>
            <w:webHidden/>
          </w:rPr>
          <w:fldChar w:fldCharType="separate"/>
        </w:r>
        <w:r w:rsidR="00C125EA">
          <w:rPr>
            <w:noProof/>
            <w:webHidden/>
          </w:rPr>
          <w:t>34</w:t>
        </w:r>
        <w:r>
          <w:rPr>
            <w:noProof/>
            <w:webHidden/>
          </w:rPr>
          <w:fldChar w:fldCharType="end"/>
        </w:r>
      </w:hyperlink>
    </w:p>
    <w:p w14:paraId="1A32FF6B" w14:textId="66752923" w:rsidR="00E2291A" w:rsidRDefault="00E2291A">
      <w:pPr>
        <w:pStyle w:val="aff"/>
        <w:tabs>
          <w:tab w:val="right" w:leader="dot" w:pos="8296"/>
        </w:tabs>
        <w:ind w:left="960" w:hanging="480"/>
        <w:rPr>
          <w:rFonts w:asciiTheme="minorHAnsi" w:hAnsiTheme="minorHAnsi"/>
          <w:noProof/>
          <w:sz w:val="22"/>
        </w:rPr>
      </w:pPr>
      <w:hyperlink w:anchor="_Toc208428290" w:history="1">
        <w:r w:rsidRPr="00891F51">
          <w:rPr>
            <w:rStyle w:val="af"/>
            <w:iCs/>
            <w:noProof/>
            <w:spacing w:val="5"/>
          </w:rPr>
          <w:t>Figure 4.2c : Baseline contrasts by treatment group (boxplots).</w:t>
        </w:r>
        <w:r>
          <w:rPr>
            <w:noProof/>
            <w:webHidden/>
          </w:rPr>
          <w:tab/>
        </w:r>
        <w:r>
          <w:rPr>
            <w:noProof/>
            <w:webHidden/>
          </w:rPr>
          <w:fldChar w:fldCharType="begin"/>
        </w:r>
        <w:r>
          <w:rPr>
            <w:noProof/>
            <w:webHidden/>
          </w:rPr>
          <w:instrText xml:space="preserve"> PAGEREF _Toc208428290 \h </w:instrText>
        </w:r>
        <w:r>
          <w:rPr>
            <w:noProof/>
            <w:webHidden/>
          </w:rPr>
        </w:r>
        <w:r>
          <w:rPr>
            <w:noProof/>
            <w:webHidden/>
          </w:rPr>
          <w:fldChar w:fldCharType="separate"/>
        </w:r>
        <w:r w:rsidR="00C125EA">
          <w:rPr>
            <w:noProof/>
            <w:webHidden/>
          </w:rPr>
          <w:t>35</w:t>
        </w:r>
        <w:r>
          <w:rPr>
            <w:noProof/>
            <w:webHidden/>
          </w:rPr>
          <w:fldChar w:fldCharType="end"/>
        </w:r>
      </w:hyperlink>
    </w:p>
    <w:p w14:paraId="317D5D06" w14:textId="2C1BF901" w:rsidR="00E2291A" w:rsidRDefault="00E2291A">
      <w:pPr>
        <w:pStyle w:val="aff"/>
        <w:tabs>
          <w:tab w:val="right" w:leader="dot" w:pos="8296"/>
        </w:tabs>
        <w:ind w:left="960" w:hanging="480"/>
        <w:rPr>
          <w:rFonts w:asciiTheme="minorHAnsi" w:hAnsiTheme="minorHAnsi"/>
          <w:noProof/>
          <w:sz w:val="22"/>
        </w:rPr>
      </w:pPr>
      <w:hyperlink w:anchor="_Toc208428291" w:history="1">
        <w:r w:rsidRPr="00891F51">
          <w:rPr>
            <w:rStyle w:val="af"/>
            <w:iCs/>
            <w:noProof/>
            <w:spacing w:val="5"/>
          </w:rPr>
          <w:t>Figure 4.B.1: CHIRPS JJAS 2023 (mm).</w:t>
        </w:r>
        <w:r>
          <w:rPr>
            <w:noProof/>
            <w:webHidden/>
          </w:rPr>
          <w:tab/>
        </w:r>
        <w:r>
          <w:rPr>
            <w:noProof/>
            <w:webHidden/>
          </w:rPr>
          <w:fldChar w:fldCharType="begin"/>
        </w:r>
        <w:r>
          <w:rPr>
            <w:noProof/>
            <w:webHidden/>
          </w:rPr>
          <w:instrText xml:space="preserve"> PAGEREF _Toc208428291 \h </w:instrText>
        </w:r>
        <w:r>
          <w:rPr>
            <w:noProof/>
            <w:webHidden/>
          </w:rPr>
        </w:r>
        <w:r>
          <w:rPr>
            <w:noProof/>
            <w:webHidden/>
          </w:rPr>
          <w:fldChar w:fldCharType="separate"/>
        </w:r>
        <w:r w:rsidR="00C125EA">
          <w:rPr>
            <w:noProof/>
            <w:webHidden/>
          </w:rPr>
          <w:t>36</w:t>
        </w:r>
        <w:r>
          <w:rPr>
            <w:noProof/>
            <w:webHidden/>
          </w:rPr>
          <w:fldChar w:fldCharType="end"/>
        </w:r>
      </w:hyperlink>
    </w:p>
    <w:p w14:paraId="31668F04" w14:textId="6AFE100E" w:rsidR="00E2291A" w:rsidRDefault="00E2291A">
      <w:pPr>
        <w:pStyle w:val="aff"/>
        <w:tabs>
          <w:tab w:val="right" w:leader="dot" w:pos="8296"/>
        </w:tabs>
        <w:ind w:left="960" w:hanging="480"/>
        <w:rPr>
          <w:rFonts w:asciiTheme="minorHAnsi" w:hAnsiTheme="minorHAnsi"/>
          <w:noProof/>
          <w:sz w:val="22"/>
        </w:rPr>
      </w:pPr>
      <w:hyperlink w:anchor="_Toc208428292" w:history="1">
        <w:r w:rsidRPr="00891F51">
          <w:rPr>
            <w:rStyle w:val="af"/>
            <w:iCs/>
            <w:noProof/>
            <w:spacing w:val="5"/>
          </w:rPr>
          <w:t>Figure 4.B.2: CHIRPS JJAS 2024 (mm).</w:t>
        </w:r>
        <w:r>
          <w:rPr>
            <w:noProof/>
            <w:webHidden/>
          </w:rPr>
          <w:tab/>
        </w:r>
        <w:r>
          <w:rPr>
            <w:noProof/>
            <w:webHidden/>
          </w:rPr>
          <w:fldChar w:fldCharType="begin"/>
        </w:r>
        <w:r>
          <w:rPr>
            <w:noProof/>
            <w:webHidden/>
          </w:rPr>
          <w:instrText xml:space="preserve"> PAGEREF _Toc208428292 \h </w:instrText>
        </w:r>
        <w:r>
          <w:rPr>
            <w:noProof/>
            <w:webHidden/>
          </w:rPr>
        </w:r>
        <w:r>
          <w:rPr>
            <w:noProof/>
            <w:webHidden/>
          </w:rPr>
          <w:fldChar w:fldCharType="separate"/>
        </w:r>
        <w:r w:rsidR="00C125EA">
          <w:rPr>
            <w:noProof/>
            <w:webHidden/>
          </w:rPr>
          <w:t>37</w:t>
        </w:r>
        <w:r>
          <w:rPr>
            <w:noProof/>
            <w:webHidden/>
          </w:rPr>
          <w:fldChar w:fldCharType="end"/>
        </w:r>
      </w:hyperlink>
    </w:p>
    <w:p w14:paraId="46894C24" w14:textId="2CD7589F" w:rsidR="00E2291A" w:rsidRDefault="00E2291A">
      <w:pPr>
        <w:pStyle w:val="aff"/>
        <w:tabs>
          <w:tab w:val="right" w:leader="dot" w:pos="8296"/>
        </w:tabs>
        <w:ind w:left="960" w:hanging="480"/>
        <w:rPr>
          <w:rFonts w:asciiTheme="minorHAnsi" w:hAnsiTheme="minorHAnsi"/>
          <w:noProof/>
          <w:sz w:val="22"/>
        </w:rPr>
      </w:pPr>
      <w:hyperlink w:anchor="_Toc208428293" w:history="1">
        <w:r w:rsidRPr="00891F51">
          <w:rPr>
            <w:rStyle w:val="af"/>
            <w:iCs/>
            <w:noProof/>
            <w:spacing w:val="5"/>
          </w:rPr>
          <w:t>Figure 4.C.1: NDVI JJAS 2019 (10 m, season-max).</w:t>
        </w:r>
        <w:r>
          <w:rPr>
            <w:noProof/>
            <w:webHidden/>
          </w:rPr>
          <w:tab/>
        </w:r>
        <w:r>
          <w:rPr>
            <w:noProof/>
            <w:webHidden/>
          </w:rPr>
          <w:fldChar w:fldCharType="begin"/>
        </w:r>
        <w:r>
          <w:rPr>
            <w:noProof/>
            <w:webHidden/>
          </w:rPr>
          <w:instrText xml:space="preserve"> PAGEREF _Toc208428293 \h </w:instrText>
        </w:r>
        <w:r>
          <w:rPr>
            <w:noProof/>
            <w:webHidden/>
          </w:rPr>
        </w:r>
        <w:r>
          <w:rPr>
            <w:noProof/>
            <w:webHidden/>
          </w:rPr>
          <w:fldChar w:fldCharType="separate"/>
        </w:r>
        <w:r w:rsidR="00C125EA">
          <w:rPr>
            <w:noProof/>
            <w:webHidden/>
          </w:rPr>
          <w:t>38</w:t>
        </w:r>
        <w:r>
          <w:rPr>
            <w:noProof/>
            <w:webHidden/>
          </w:rPr>
          <w:fldChar w:fldCharType="end"/>
        </w:r>
      </w:hyperlink>
    </w:p>
    <w:p w14:paraId="1C3AEA0E" w14:textId="40CF4686" w:rsidR="00E2291A" w:rsidRDefault="00E2291A">
      <w:pPr>
        <w:pStyle w:val="aff"/>
        <w:tabs>
          <w:tab w:val="right" w:leader="dot" w:pos="8296"/>
        </w:tabs>
        <w:ind w:left="960" w:hanging="480"/>
        <w:rPr>
          <w:rFonts w:asciiTheme="minorHAnsi" w:hAnsiTheme="minorHAnsi"/>
          <w:noProof/>
          <w:sz w:val="22"/>
        </w:rPr>
      </w:pPr>
      <w:hyperlink w:anchor="_Toc208428294" w:history="1">
        <w:r w:rsidRPr="00891F51">
          <w:rPr>
            <w:rStyle w:val="af"/>
            <w:iCs/>
            <w:noProof/>
            <w:spacing w:val="5"/>
          </w:rPr>
          <w:t>Figure 4.C.2: NDVI JJAS 2023.</w:t>
        </w:r>
        <w:r>
          <w:rPr>
            <w:noProof/>
            <w:webHidden/>
          </w:rPr>
          <w:tab/>
        </w:r>
        <w:r>
          <w:rPr>
            <w:noProof/>
            <w:webHidden/>
          </w:rPr>
          <w:fldChar w:fldCharType="begin"/>
        </w:r>
        <w:r>
          <w:rPr>
            <w:noProof/>
            <w:webHidden/>
          </w:rPr>
          <w:instrText xml:space="preserve"> PAGEREF _Toc208428294 \h </w:instrText>
        </w:r>
        <w:r>
          <w:rPr>
            <w:noProof/>
            <w:webHidden/>
          </w:rPr>
        </w:r>
        <w:r>
          <w:rPr>
            <w:noProof/>
            <w:webHidden/>
          </w:rPr>
          <w:fldChar w:fldCharType="separate"/>
        </w:r>
        <w:r w:rsidR="00C125EA">
          <w:rPr>
            <w:noProof/>
            <w:webHidden/>
          </w:rPr>
          <w:t>39</w:t>
        </w:r>
        <w:r>
          <w:rPr>
            <w:noProof/>
            <w:webHidden/>
          </w:rPr>
          <w:fldChar w:fldCharType="end"/>
        </w:r>
      </w:hyperlink>
    </w:p>
    <w:p w14:paraId="1B31E0EC" w14:textId="7DFF3EAA" w:rsidR="00E2291A" w:rsidRDefault="00E2291A">
      <w:pPr>
        <w:pStyle w:val="aff"/>
        <w:tabs>
          <w:tab w:val="right" w:leader="dot" w:pos="8296"/>
        </w:tabs>
        <w:ind w:left="960" w:hanging="480"/>
        <w:rPr>
          <w:rFonts w:asciiTheme="minorHAnsi" w:hAnsiTheme="minorHAnsi"/>
          <w:noProof/>
          <w:sz w:val="22"/>
        </w:rPr>
      </w:pPr>
      <w:hyperlink w:anchor="_Toc208428295" w:history="1">
        <w:r w:rsidRPr="00891F51">
          <w:rPr>
            <w:rStyle w:val="af"/>
            <w:iCs/>
            <w:noProof/>
            <w:spacing w:val="5"/>
          </w:rPr>
          <w:t>Figure 4.C.3: NDVI JJAS 2024.</w:t>
        </w:r>
        <w:r>
          <w:rPr>
            <w:noProof/>
            <w:webHidden/>
          </w:rPr>
          <w:tab/>
        </w:r>
        <w:r>
          <w:rPr>
            <w:noProof/>
            <w:webHidden/>
          </w:rPr>
          <w:fldChar w:fldCharType="begin"/>
        </w:r>
        <w:r>
          <w:rPr>
            <w:noProof/>
            <w:webHidden/>
          </w:rPr>
          <w:instrText xml:space="preserve"> PAGEREF _Toc208428295 \h </w:instrText>
        </w:r>
        <w:r>
          <w:rPr>
            <w:noProof/>
            <w:webHidden/>
          </w:rPr>
        </w:r>
        <w:r>
          <w:rPr>
            <w:noProof/>
            <w:webHidden/>
          </w:rPr>
          <w:fldChar w:fldCharType="separate"/>
        </w:r>
        <w:r w:rsidR="00C125EA">
          <w:rPr>
            <w:noProof/>
            <w:webHidden/>
          </w:rPr>
          <w:t>40</w:t>
        </w:r>
        <w:r>
          <w:rPr>
            <w:noProof/>
            <w:webHidden/>
          </w:rPr>
          <w:fldChar w:fldCharType="end"/>
        </w:r>
      </w:hyperlink>
    </w:p>
    <w:p w14:paraId="638E7C4C" w14:textId="4DE21707" w:rsidR="00E2291A" w:rsidRDefault="00E2291A">
      <w:pPr>
        <w:pStyle w:val="aff"/>
        <w:tabs>
          <w:tab w:val="right" w:leader="dot" w:pos="8296"/>
        </w:tabs>
        <w:ind w:left="960" w:hanging="480"/>
        <w:rPr>
          <w:rFonts w:asciiTheme="minorHAnsi" w:hAnsiTheme="minorHAnsi"/>
          <w:noProof/>
          <w:sz w:val="22"/>
        </w:rPr>
      </w:pPr>
      <w:hyperlink w:anchor="_Toc208428296" w:history="1">
        <w:r w:rsidRPr="00891F51">
          <w:rPr>
            <w:rStyle w:val="af"/>
            <w:iCs/>
            <w:noProof/>
            <w:spacing w:val="5"/>
          </w:rPr>
          <w:t>Figure 4.C.4: NDVI anomaly (2023 vs 2018–2019 baseline).</w:t>
        </w:r>
        <w:r>
          <w:rPr>
            <w:noProof/>
            <w:webHidden/>
          </w:rPr>
          <w:tab/>
        </w:r>
        <w:r>
          <w:rPr>
            <w:noProof/>
            <w:webHidden/>
          </w:rPr>
          <w:fldChar w:fldCharType="begin"/>
        </w:r>
        <w:r>
          <w:rPr>
            <w:noProof/>
            <w:webHidden/>
          </w:rPr>
          <w:instrText xml:space="preserve"> PAGEREF _Toc208428296 \h </w:instrText>
        </w:r>
        <w:r>
          <w:rPr>
            <w:noProof/>
            <w:webHidden/>
          </w:rPr>
        </w:r>
        <w:r>
          <w:rPr>
            <w:noProof/>
            <w:webHidden/>
          </w:rPr>
          <w:fldChar w:fldCharType="separate"/>
        </w:r>
        <w:r w:rsidR="00C125EA">
          <w:rPr>
            <w:noProof/>
            <w:webHidden/>
          </w:rPr>
          <w:t>41</w:t>
        </w:r>
        <w:r>
          <w:rPr>
            <w:noProof/>
            <w:webHidden/>
          </w:rPr>
          <w:fldChar w:fldCharType="end"/>
        </w:r>
      </w:hyperlink>
    </w:p>
    <w:p w14:paraId="6C436325" w14:textId="3B3DED97" w:rsidR="00E2291A" w:rsidRDefault="00E2291A">
      <w:pPr>
        <w:pStyle w:val="aff"/>
        <w:tabs>
          <w:tab w:val="right" w:leader="dot" w:pos="8296"/>
        </w:tabs>
        <w:ind w:left="960" w:hanging="480"/>
        <w:rPr>
          <w:rFonts w:asciiTheme="minorHAnsi" w:hAnsiTheme="minorHAnsi"/>
          <w:noProof/>
          <w:sz w:val="22"/>
        </w:rPr>
      </w:pPr>
      <w:hyperlink w:anchor="_Toc208428297" w:history="1">
        <w:r w:rsidRPr="00891F51">
          <w:rPr>
            <w:rStyle w:val="af"/>
            <w:iCs/>
            <w:noProof/>
            <w:spacing w:val="5"/>
          </w:rPr>
          <w:t>Figure 4.D.1: VIIRS annual mean 2024.</w:t>
        </w:r>
        <w:r>
          <w:rPr>
            <w:noProof/>
            <w:webHidden/>
          </w:rPr>
          <w:tab/>
        </w:r>
        <w:r>
          <w:rPr>
            <w:noProof/>
            <w:webHidden/>
          </w:rPr>
          <w:fldChar w:fldCharType="begin"/>
        </w:r>
        <w:r>
          <w:rPr>
            <w:noProof/>
            <w:webHidden/>
          </w:rPr>
          <w:instrText xml:space="preserve"> PAGEREF _Toc208428297 \h </w:instrText>
        </w:r>
        <w:r>
          <w:rPr>
            <w:noProof/>
            <w:webHidden/>
          </w:rPr>
        </w:r>
        <w:r>
          <w:rPr>
            <w:noProof/>
            <w:webHidden/>
          </w:rPr>
          <w:fldChar w:fldCharType="separate"/>
        </w:r>
        <w:r w:rsidR="00C125EA">
          <w:rPr>
            <w:noProof/>
            <w:webHidden/>
          </w:rPr>
          <w:t>42</w:t>
        </w:r>
        <w:r>
          <w:rPr>
            <w:noProof/>
            <w:webHidden/>
          </w:rPr>
          <w:fldChar w:fldCharType="end"/>
        </w:r>
      </w:hyperlink>
    </w:p>
    <w:p w14:paraId="703F8616" w14:textId="4A825C8B" w:rsidR="00E2291A" w:rsidRDefault="00E2291A">
      <w:pPr>
        <w:pStyle w:val="aff"/>
        <w:tabs>
          <w:tab w:val="right" w:leader="dot" w:pos="8296"/>
        </w:tabs>
        <w:ind w:left="960" w:hanging="480"/>
        <w:rPr>
          <w:rFonts w:asciiTheme="minorHAnsi" w:hAnsiTheme="minorHAnsi"/>
          <w:noProof/>
          <w:sz w:val="22"/>
        </w:rPr>
      </w:pPr>
      <w:hyperlink w:anchor="_Toc208428298" w:history="1">
        <w:r w:rsidRPr="00891F51">
          <w:rPr>
            <w:rStyle w:val="af"/>
            <w:iCs/>
            <w:noProof/>
            <w:spacing w:val="5"/>
          </w:rPr>
          <w:t>Figure 4.E.1: Kebele exposure share.</w:t>
        </w:r>
        <w:r>
          <w:rPr>
            <w:noProof/>
            <w:webHidden/>
          </w:rPr>
          <w:tab/>
        </w:r>
        <w:r>
          <w:rPr>
            <w:noProof/>
            <w:webHidden/>
          </w:rPr>
          <w:fldChar w:fldCharType="begin"/>
        </w:r>
        <w:r>
          <w:rPr>
            <w:noProof/>
            <w:webHidden/>
          </w:rPr>
          <w:instrText xml:space="preserve"> PAGEREF _Toc208428298 \h </w:instrText>
        </w:r>
        <w:r>
          <w:rPr>
            <w:noProof/>
            <w:webHidden/>
          </w:rPr>
        </w:r>
        <w:r>
          <w:rPr>
            <w:noProof/>
            <w:webHidden/>
          </w:rPr>
          <w:fldChar w:fldCharType="separate"/>
        </w:r>
        <w:r w:rsidR="00C125EA">
          <w:rPr>
            <w:noProof/>
            <w:webHidden/>
          </w:rPr>
          <w:t>43</w:t>
        </w:r>
        <w:r>
          <w:rPr>
            <w:noProof/>
            <w:webHidden/>
          </w:rPr>
          <w:fldChar w:fldCharType="end"/>
        </w:r>
      </w:hyperlink>
    </w:p>
    <w:p w14:paraId="5007FFBD" w14:textId="569E7BDD" w:rsidR="00E2291A" w:rsidRDefault="00E2291A">
      <w:pPr>
        <w:pStyle w:val="aff"/>
        <w:tabs>
          <w:tab w:val="right" w:leader="dot" w:pos="8296"/>
        </w:tabs>
        <w:ind w:left="960" w:hanging="480"/>
        <w:rPr>
          <w:rFonts w:asciiTheme="minorHAnsi" w:hAnsiTheme="minorHAnsi"/>
          <w:noProof/>
          <w:sz w:val="22"/>
        </w:rPr>
      </w:pPr>
      <w:hyperlink w:anchor="_Toc208428299" w:history="1">
        <w:r w:rsidRPr="00891F51">
          <w:rPr>
            <w:rStyle w:val="af"/>
            <w:noProof/>
          </w:rPr>
          <w:t>Fig</w:t>
        </w:r>
        <w:r w:rsidRPr="00891F51">
          <w:rPr>
            <w:rStyle w:val="af"/>
            <w:rFonts w:eastAsia="宋体"/>
            <w:noProof/>
          </w:rPr>
          <w:t>ure</w:t>
        </w:r>
        <w:r w:rsidRPr="00891F51">
          <w:rPr>
            <w:rStyle w:val="af"/>
            <w:noProof/>
          </w:rPr>
          <w:t xml:space="preserve"> 4.4.1 : Average NDVI by Group, 2018–2024</w:t>
        </w:r>
        <w:r>
          <w:rPr>
            <w:noProof/>
            <w:webHidden/>
          </w:rPr>
          <w:tab/>
        </w:r>
        <w:r>
          <w:rPr>
            <w:noProof/>
            <w:webHidden/>
          </w:rPr>
          <w:fldChar w:fldCharType="begin"/>
        </w:r>
        <w:r>
          <w:rPr>
            <w:noProof/>
            <w:webHidden/>
          </w:rPr>
          <w:instrText xml:space="preserve"> PAGEREF _Toc208428299 \h </w:instrText>
        </w:r>
        <w:r>
          <w:rPr>
            <w:noProof/>
            <w:webHidden/>
          </w:rPr>
        </w:r>
        <w:r>
          <w:rPr>
            <w:noProof/>
            <w:webHidden/>
          </w:rPr>
          <w:fldChar w:fldCharType="separate"/>
        </w:r>
        <w:r w:rsidR="00C125EA">
          <w:rPr>
            <w:noProof/>
            <w:webHidden/>
          </w:rPr>
          <w:t>44</w:t>
        </w:r>
        <w:r>
          <w:rPr>
            <w:noProof/>
            <w:webHidden/>
          </w:rPr>
          <w:fldChar w:fldCharType="end"/>
        </w:r>
      </w:hyperlink>
    </w:p>
    <w:p w14:paraId="5DEAD857" w14:textId="18112E6F" w:rsidR="00E2291A" w:rsidRDefault="00E2291A">
      <w:pPr>
        <w:pStyle w:val="aff"/>
        <w:tabs>
          <w:tab w:val="right" w:leader="dot" w:pos="8296"/>
        </w:tabs>
        <w:ind w:left="960" w:hanging="480"/>
        <w:rPr>
          <w:rFonts w:asciiTheme="minorHAnsi" w:hAnsiTheme="minorHAnsi"/>
          <w:noProof/>
          <w:sz w:val="22"/>
        </w:rPr>
      </w:pPr>
      <w:hyperlink w:anchor="_Toc208428300" w:history="1">
        <w:r w:rsidRPr="00891F51">
          <w:rPr>
            <w:rStyle w:val="af"/>
            <w:iCs/>
            <w:noProof/>
            <w:spacing w:val="5"/>
          </w:rPr>
          <w:t>Figure 4.4.2: Correlation Matrix of Key Variables</w:t>
        </w:r>
        <w:r>
          <w:rPr>
            <w:noProof/>
            <w:webHidden/>
          </w:rPr>
          <w:tab/>
        </w:r>
        <w:r>
          <w:rPr>
            <w:noProof/>
            <w:webHidden/>
          </w:rPr>
          <w:fldChar w:fldCharType="begin"/>
        </w:r>
        <w:r>
          <w:rPr>
            <w:noProof/>
            <w:webHidden/>
          </w:rPr>
          <w:instrText xml:space="preserve"> PAGEREF _Toc208428300 \h </w:instrText>
        </w:r>
        <w:r>
          <w:rPr>
            <w:noProof/>
            <w:webHidden/>
          </w:rPr>
        </w:r>
        <w:r>
          <w:rPr>
            <w:noProof/>
            <w:webHidden/>
          </w:rPr>
          <w:fldChar w:fldCharType="separate"/>
        </w:r>
        <w:r w:rsidR="00C125EA">
          <w:rPr>
            <w:noProof/>
            <w:webHidden/>
          </w:rPr>
          <w:t>45</w:t>
        </w:r>
        <w:r>
          <w:rPr>
            <w:noProof/>
            <w:webHidden/>
          </w:rPr>
          <w:fldChar w:fldCharType="end"/>
        </w:r>
      </w:hyperlink>
    </w:p>
    <w:p w14:paraId="157A63EA" w14:textId="38CA27C7" w:rsidR="00E2291A" w:rsidRDefault="00E2291A">
      <w:pPr>
        <w:pStyle w:val="aff"/>
        <w:tabs>
          <w:tab w:val="right" w:leader="dot" w:pos="8296"/>
        </w:tabs>
        <w:ind w:left="960" w:hanging="480"/>
        <w:rPr>
          <w:rFonts w:asciiTheme="minorHAnsi" w:hAnsiTheme="minorHAnsi"/>
          <w:noProof/>
          <w:sz w:val="22"/>
        </w:rPr>
      </w:pPr>
      <w:hyperlink w:anchor="_Toc208428301" w:history="1">
        <w:r w:rsidRPr="00891F51">
          <w:rPr>
            <w:rStyle w:val="af"/>
            <w:noProof/>
          </w:rPr>
          <w:t>Figure 4.5: Approximate MDE under clustering</w:t>
        </w:r>
        <w:r>
          <w:rPr>
            <w:noProof/>
            <w:webHidden/>
          </w:rPr>
          <w:tab/>
        </w:r>
        <w:r>
          <w:rPr>
            <w:noProof/>
            <w:webHidden/>
          </w:rPr>
          <w:fldChar w:fldCharType="begin"/>
        </w:r>
        <w:r>
          <w:rPr>
            <w:noProof/>
            <w:webHidden/>
          </w:rPr>
          <w:instrText xml:space="preserve"> PAGEREF _Toc208428301 \h </w:instrText>
        </w:r>
        <w:r>
          <w:rPr>
            <w:noProof/>
            <w:webHidden/>
          </w:rPr>
        </w:r>
        <w:r>
          <w:rPr>
            <w:noProof/>
            <w:webHidden/>
          </w:rPr>
          <w:fldChar w:fldCharType="separate"/>
        </w:r>
        <w:r w:rsidR="00C125EA">
          <w:rPr>
            <w:noProof/>
            <w:webHidden/>
          </w:rPr>
          <w:t>46</w:t>
        </w:r>
        <w:r>
          <w:rPr>
            <w:noProof/>
            <w:webHidden/>
          </w:rPr>
          <w:fldChar w:fldCharType="end"/>
        </w:r>
      </w:hyperlink>
    </w:p>
    <w:p w14:paraId="1357C77A" w14:textId="3F3072EB" w:rsidR="00E2291A" w:rsidRDefault="00E2291A">
      <w:pPr>
        <w:pStyle w:val="aff"/>
        <w:tabs>
          <w:tab w:val="right" w:leader="dot" w:pos="8296"/>
        </w:tabs>
        <w:ind w:left="960" w:hanging="480"/>
        <w:rPr>
          <w:rFonts w:asciiTheme="minorHAnsi" w:hAnsiTheme="minorHAnsi"/>
          <w:noProof/>
          <w:sz w:val="22"/>
        </w:rPr>
      </w:pPr>
      <w:hyperlink w:anchor="_Toc208428302" w:history="1">
        <w:r w:rsidRPr="00891F51">
          <w:rPr>
            <w:rStyle w:val="af"/>
            <w:iCs/>
            <w:noProof/>
            <w:spacing w:val="5"/>
          </w:rPr>
          <w:t>Fig</w:t>
        </w:r>
        <w:r w:rsidRPr="00891F51">
          <w:rPr>
            <w:rStyle w:val="af"/>
            <w:rFonts w:eastAsia="宋体"/>
            <w:iCs/>
            <w:noProof/>
            <w:spacing w:val="5"/>
          </w:rPr>
          <w:t>ure</w:t>
        </w:r>
        <w:r w:rsidRPr="00891F51">
          <w:rPr>
            <w:rStyle w:val="af"/>
            <w:iCs/>
            <w:noProof/>
            <w:spacing w:val="5"/>
          </w:rPr>
          <w:t xml:space="preserve"> 4.6.1</w:t>
        </w:r>
        <w:r w:rsidRPr="00891F51">
          <w:rPr>
            <w:rStyle w:val="af"/>
            <w:rFonts w:eastAsia="宋体"/>
            <w:iCs/>
            <w:noProof/>
            <w:spacing w:val="5"/>
          </w:rPr>
          <w:t>：</w:t>
        </w:r>
        <w:r w:rsidRPr="00891F51">
          <w:rPr>
            <w:rStyle w:val="af"/>
            <w:iCs/>
            <w:noProof/>
            <w:spacing w:val="5"/>
          </w:rPr>
          <w:t>Event Study: Treated × Year (relative to 2020; −1 omitted)</w:t>
        </w:r>
        <w:r>
          <w:rPr>
            <w:noProof/>
            <w:webHidden/>
          </w:rPr>
          <w:tab/>
        </w:r>
        <w:r>
          <w:rPr>
            <w:noProof/>
            <w:webHidden/>
          </w:rPr>
          <w:fldChar w:fldCharType="begin"/>
        </w:r>
        <w:r>
          <w:rPr>
            <w:noProof/>
            <w:webHidden/>
          </w:rPr>
          <w:instrText xml:space="preserve"> PAGEREF _Toc208428302 \h </w:instrText>
        </w:r>
        <w:r>
          <w:rPr>
            <w:noProof/>
            <w:webHidden/>
          </w:rPr>
        </w:r>
        <w:r>
          <w:rPr>
            <w:noProof/>
            <w:webHidden/>
          </w:rPr>
          <w:fldChar w:fldCharType="separate"/>
        </w:r>
        <w:r w:rsidR="00C125EA">
          <w:rPr>
            <w:noProof/>
            <w:webHidden/>
          </w:rPr>
          <w:t>48</w:t>
        </w:r>
        <w:r>
          <w:rPr>
            <w:noProof/>
            <w:webHidden/>
          </w:rPr>
          <w:fldChar w:fldCharType="end"/>
        </w:r>
      </w:hyperlink>
    </w:p>
    <w:p w14:paraId="298C4107" w14:textId="0CF9DBA8" w:rsidR="00E2291A" w:rsidRDefault="00E2291A">
      <w:pPr>
        <w:pStyle w:val="aff"/>
        <w:tabs>
          <w:tab w:val="right" w:leader="dot" w:pos="8296"/>
        </w:tabs>
        <w:ind w:left="960" w:hanging="480"/>
        <w:rPr>
          <w:rFonts w:asciiTheme="minorHAnsi" w:hAnsiTheme="minorHAnsi"/>
          <w:noProof/>
          <w:sz w:val="22"/>
        </w:rPr>
      </w:pPr>
      <w:hyperlink w:anchor="_Toc208428303" w:history="1">
        <w:r w:rsidRPr="00891F51">
          <w:rPr>
            <w:rStyle w:val="af"/>
            <w:iCs/>
            <w:noProof/>
            <w:spacing w:val="5"/>
          </w:rPr>
          <w:t>Fig</w:t>
        </w:r>
        <w:r w:rsidRPr="00891F51">
          <w:rPr>
            <w:rStyle w:val="af"/>
            <w:rFonts w:eastAsia="宋体"/>
            <w:iCs/>
            <w:noProof/>
            <w:spacing w:val="5"/>
          </w:rPr>
          <w:t>ure</w:t>
        </w:r>
        <w:r w:rsidRPr="00891F51">
          <w:rPr>
            <w:rStyle w:val="af"/>
            <w:iCs/>
            <w:noProof/>
            <w:spacing w:val="5"/>
          </w:rPr>
          <w:t xml:space="preserve"> 4.6.2</w:t>
        </w:r>
        <w:r w:rsidRPr="00891F51">
          <w:rPr>
            <w:rStyle w:val="af"/>
            <w:rFonts w:eastAsia="宋体"/>
            <w:iCs/>
            <w:noProof/>
            <w:spacing w:val="5"/>
          </w:rPr>
          <w:t>：</w:t>
        </w:r>
        <w:r w:rsidRPr="00891F51">
          <w:rPr>
            <w:rStyle w:val="af"/>
            <w:iCs/>
            <w:noProof/>
            <w:spacing w:val="5"/>
          </w:rPr>
          <w:t>Dynamic Effects (Alternative plotting)</w:t>
        </w:r>
        <w:r>
          <w:rPr>
            <w:noProof/>
            <w:webHidden/>
          </w:rPr>
          <w:tab/>
        </w:r>
        <w:r>
          <w:rPr>
            <w:noProof/>
            <w:webHidden/>
          </w:rPr>
          <w:fldChar w:fldCharType="begin"/>
        </w:r>
        <w:r>
          <w:rPr>
            <w:noProof/>
            <w:webHidden/>
          </w:rPr>
          <w:instrText xml:space="preserve"> PAGEREF _Toc208428303 \h </w:instrText>
        </w:r>
        <w:r>
          <w:rPr>
            <w:noProof/>
            <w:webHidden/>
          </w:rPr>
        </w:r>
        <w:r>
          <w:rPr>
            <w:noProof/>
            <w:webHidden/>
          </w:rPr>
          <w:fldChar w:fldCharType="separate"/>
        </w:r>
        <w:r w:rsidR="00C125EA">
          <w:rPr>
            <w:noProof/>
            <w:webHidden/>
          </w:rPr>
          <w:t>48</w:t>
        </w:r>
        <w:r>
          <w:rPr>
            <w:noProof/>
            <w:webHidden/>
          </w:rPr>
          <w:fldChar w:fldCharType="end"/>
        </w:r>
      </w:hyperlink>
    </w:p>
    <w:p w14:paraId="04A77BBE" w14:textId="21BCAE63" w:rsidR="00E2291A" w:rsidRDefault="00E2291A">
      <w:pPr>
        <w:pStyle w:val="aff"/>
        <w:tabs>
          <w:tab w:val="right" w:leader="dot" w:pos="8296"/>
        </w:tabs>
        <w:ind w:left="960" w:hanging="480"/>
        <w:rPr>
          <w:rFonts w:asciiTheme="minorHAnsi" w:hAnsiTheme="minorHAnsi"/>
          <w:noProof/>
          <w:sz w:val="22"/>
        </w:rPr>
      </w:pPr>
      <w:hyperlink w:anchor="_Toc208428304" w:history="1">
        <w:r w:rsidRPr="00891F51">
          <w:rPr>
            <w:rStyle w:val="af"/>
            <w:noProof/>
          </w:rPr>
          <w:t>Fig</w:t>
        </w:r>
        <w:r w:rsidRPr="00891F51">
          <w:rPr>
            <w:rStyle w:val="af"/>
            <w:rFonts w:eastAsia="宋体"/>
            <w:noProof/>
          </w:rPr>
          <w:t>ure 4.7</w:t>
        </w:r>
        <w:r w:rsidRPr="00891F51">
          <w:rPr>
            <w:rStyle w:val="af"/>
            <w:noProof/>
          </w:rPr>
          <w:t>: Distribution of Placebo ATT Estimates</w:t>
        </w:r>
        <w:r>
          <w:rPr>
            <w:noProof/>
            <w:webHidden/>
          </w:rPr>
          <w:tab/>
        </w:r>
        <w:r>
          <w:rPr>
            <w:noProof/>
            <w:webHidden/>
          </w:rPr>
          <w:fldChar w:fldCharType="begin"/>
        </w:r>
        <w:r>
          <w:rPr>
            <w:noProof/>
            <w:webHidden/>
          </w:rPr>
          <w:instrText xml:space="preserve"> PAGEREF _Toc208428304 \h </w:instrText>
        </w:r>
        <w:r>
          <w:rPr>
            <w:noProof/>
            <w:webHidden/>
          </w:rPr>
        </w:r>
        <w:r>
          <w:rPr>
            <w:noProof/>
            <w:webHidden/>
          </w:rPr>
          <w:fldChar w:fldCharType="separate"/>
        </w:r>
        <w:r w:rsidR="00C125EA">
          <w:rPr>
            <w:noProof/>
            <w:webHidden/>
          </w:rPr>
          <w:t>49</w:t>
        </w:r>
        <w:r>
          <w:rPr>
            <w:noProof/>
            <w:webHidden/>
          </w:rPr>
          <w:fldChar w:fldCharType="end"/>
        </w:r>
      </w:hyperlink>
    </w:p>
    <w:p w14:paraId="2842E577" w14:textId="262BE26E" w:rsidR="00E2291A" w:rsidRDefault="00E2291A">
      <w:pPr>
        <w:pStyle w:val="aff"/>
        <w:tabs>
          <w:tab w:val="right" w:leader="dot" w:pos="8296"/>
        </w:tabs>
        <w:ind w:left="960" w:hanging="480"/>
        <w:rPr>
          <w:rFonts w:asciiTheme="minorHAnsi" w:hAnsiTheme="minorHAnsi"/>
          <w:noProof/>
          <w:sz w:val="22"/>
        </w:rPr>
      </w:pPr>
      <w:hyperlink w:anchor="_Toc208428305" w:history="1">
        <w:r w:rsidRPr="00891F51">
          <w:rPr>
            <w:rStyle w:val="af"/>
            <w:noProof/>
          </w:rPr>
          <w:t>Figure 4.8 : Funnel Plot / Specification Curve of ATT Across Variants</w:t>
        </w:r>
        <w:r>
          <w:rPr>
            <w:noProof/>
            <w:webHidden/>
          </w:rPr>
          <w:tab/>
        </w:r>
        <w:r>
          <w:rPr>
            <w:noProof/>
            <w:webHidden/>
          </w:rPr>
          <w:fldChar w:fldCharType="begin"/>
        </w:r>
        <w:r>
          <w:rPr>
            <w:noProof/>
            <w:webHidden/>
          </w:rPr>
          <w:instrText xml:space="preserve"> PAGEREF _Toc208428305 \h </w:instrText>
        </w:r>
        <w:r>
          <w:rPr>
            <w:noProof/>
            <w:webHidden/>
          </w:rPr>
        </w:r>
        <w:r>
          <w:rPr>
            <w:noProof/>
            <w:webHidden/>
          </w:rPr>
          <w:fldChar w:fldCharType="separate"/>
        </w:r>
        <w:r w:rsidR="00C125EA">
          <w:rPr>
            <w:noProof/>
            <w:webHidden/>
          </w:rPr>
          <w:t>50</w:t>
        </w:r>
        <w:r>
          <w:rPr>
            <w:noProof/>
            <w:webHidden/>
          </w:rPr>
          <w:fldChar w:fldCharType="end"/>
        </w:r>
      </w:hyperlink>
    </w:p>
    <w:p w14:paraId="75757C0E" w14:textId="2969DDF9" w:rsidR="008F19BC" w:rsidRPr="00005594" w:rsidRDefault="00AD41B2" w:rsidP="00E2291A">
      <w:pPr>
        <w:pStyle w:val="10"/>
        <w:rPr>
          <w:bCs/>
          <w:szCs w:val="28"/>
        </w:rPr>
      </w:pPr>
      <w:r>
        <w:rPr>
          <w:bCs/>
        </w:rPr>
        <w:fldChar w:fldCharType="end"/>
      </w:r>
      <w:bookmarkStart w:id="6" w:name="_Toc208428223"/>
      <w:r w:rsidR="008F19BC" w:rsidRPr="00005594">
        <w:t>List of Tables</w:t>
      </w:r>
      <w:bookmarkEnd w:id="6"/>
    </w:p>
    <w:p w14:paraId="70FBF405" w14:textId="4B4162D6" w:rsidR="00E2291A" w:rsidRDefault="00A33F12">
      <w:pPr>
        <w:pStyle w:val="aff"/>
        <w:tabs>
          <w:tab w:val="right" w:leader="dot" w:pos="8296"/>
        </w:tabs>
        <w:ind w:left="960" w:hanging="480"/>
        <w:rPr>
          <w:rFonts w:asciiTheme="minorHAnsi" w:hAnsiTheme="minorHAnsi"/>
          <w:noProof/>
          <w:sz w:val="22"/>
        </w:rPr>
      </w:pPr>
      <w:r>
        <w:rPr>
          <w:rFonts w:eastAsia="Times New Roman" w:cs="Times New Roman"/>
          <w:bCs/>
        </w:rPr>
        <w:fldChar w:fldCharType="begin"/>
      </w:r>
      <w:r>
        <w:rPr>
          <w:rFonts w:eastAsia="Times New Roman" w:cs="Times New Roman"/>
          <w:bCs/>
        </w:rPr>
        <w:instrText xml:space="preserve"> TOC \h \z \t "表格222" \c </w:instrText>
      </w:r>
      <w:r>
        <w:rPr>
          <w:rFonts w:eastAsia="Times New Roman" w:cs="Times New Roman"/>
          <w:bCs/>
        </w:rPr>
        <w:fldChar w:fldCharType="separate"/>
      </w:r>
      <w:hyperlink w:anchor="_Toc208428306" w:history="1">
        <w:r w:rsidR="00E2291A" w:rsidRPr="001960DE">
          <w:rPr>
            <w:rStyle w:val="af"/>
            <w:noProof/>
          </w:rPr>
          <w:t>Table 2</w:t>
        </w:r>
        <w:r w:rsidR="00E2291A" w:rsidRPr="001960DE">
          <w:rPr>
            <w:rStyle w:val="af"/>
            <w:rFonts w:eastAsia="宋体"/>
            <w:noProof/>
          </w:rPr>
          <w:t>.3</w:t>
        </w:r>
        <w:r w:rsidR="00E2291A" w:rsidRPr="001960DE">
          <w:rPr>
            <w:rStyle w:val="af"/>
            <w:noProof/>
          </w:rPr>
          <w:t>. Key features of the Sentinel-2 mission</w:t>
        </w:r>
        <w:r w:rsidR="00E2291A">
          <w:rPr>
            <w:noProof/>
            <w:webHidden/>
          </w:rPr>
          <w:tab/>
        </w:r>
        <w:r w:rsidR="00E2291A">
          <w:rPr>
            <w:noProof/>
            <w:webHidden/>
          </w:rPr>
          <w:fldChar w:fldCharType="begin"/>
        </w:r>
        <w:r w:rsidR="00E2291A">
          <w:rPr>
            <w:noProof/>
            <w:webHidden/>
          </w:rPr>
          <w:instrText xml:space="preserve"> PAGEREF _Toc208428306 \h </w:instrText>
        </w:r>
        <w:r w:rsidR="00E2291A">
          <w:rPr>
            <w:noProof/>
            <w:webHidden/>
          </w:rPr>
        </w:r>
        <w:r w:rsidR="00E2291A">
          <w:rPr>
            <w:noProof/>
            <w:webHidden/>
          </w:rPr>
          <w:fldChar w:fldCharType="separate"/>
        </w:r>
        <w:r w:rsidR="00C125EA">
          <w:rPr>
            <w:noProof/>
            <w:webHidden/>
          </w:rPr>
          <w:t>17</w:t>
        </w:r>
        <w:r w:rsidR="00E2291A">
          <w:rPr>
            <w:noProof/>
            <w:webHidden/>
          </w:rPr>
          <w:fldChar w:fldCharType="end"/>
        </w:r>
      </w:hyperlink>
    </w:p>
    <w:p w14:paraId="0CCD4800" w14:textId="1D62C9AF" w:rsidR="00E2291A" w:rsidRDefault="00E2291A">
      <w:pPr>
        <w:pStyle w:val="aff"/>
        <w:tabs>
          <w:tab w:val="right" w:leader="dot" w:pos="8296"/>
        </w:tabs>
        <w:ind w:left="960" w:hanging="480"/>
        <w:rPr>
          <w:rFonts w:asciiTheme="minorHAnsi" w:hAnsiTheme="minorHAnsi"/>
          <w:noProof/>
          <w:sz w:val="22"/>
        </w:rPr>
      </w:pPr>
      <w:hyperlink w:anchor="_Toc208428307" w:history="1">
        <w:r w:rsidRPr="001960DE">
          <w:rPr>
            <w:rStyle w:val="af"/>
            <w:noProof/>
          </w:rPr>
          <w:t>Table 3.2. Earth-observation and ancillary data</w:t>
        </w:r>
        <w:r>
          <w:rPr>
            <w:noProof/>
            <w:webHidden/>
          </w:rPr>
          <w:tab/>
        </w:r>
        <w:r>
          <w:rPr>
            <w:noProof/>
            <w:webHidden/>
          </w:rPr>
          <w:fldChar w:fldCharType="begin"/>
        </w:r>
        <w:r>
          <w:rPr>
            <w:noProof/>
            <w:webHidden/>
          </w:rPr>
          <w:instrText xml:space="preserve"> PAGEREF _Toc208428307 \h </w:instrText>
        </w:r>
        <w:r>
          <w:rPr>
            <w:noProof/>
            <w:webHidden/>
          </w:rPr>
        </w:r>
        <w:r>
          <w:rPr>
            <w:noProof/>
            <w:webHidden/>
          </w:rPr>
          <w:fldChar w:fldCharType="separate"/>
        </w:r>
        <w:r w:rsidR="00C125EA">
          <w:rPr>
            <w:noProof/>
            <w:webHidden/>
          </w:rPr>
          <w:t>26</w:t>
        </w:r>
        <w:r>
          <w:rPr>
            <w:noProof/>
            <w:webHidden/>
          </w:rPr>
          <w:fldChar w:fldCharType="end"/>
        </w:r>
      </w:hyperlink>
    </w:p>
    <w:p w14:paraId="3A4FE152" w14:textId="3B3281E8" w:rsidR="00E2291A" w:rsidRDefault="00E2291A">
      <w:pPr>
        <w:pStyle w:val="aff"/>
        <w:tabs>
          <w:tab w:val="right" w:leader="dot" w:pos="8296"/>
        </w:tabs>
        <w:ind w:left="960" w:hanging="480"/>
        <w:rPr>
          <w:rFonts w:asciiTheme="minorHAnsi" w:hAnsiTheme="minorHAnsi"/>
          <w:noProof/>
          <w:sz w:val="22"/>
        </w:rPr>
      </w:pPr>
      <w:hyperlink w:anchor="_Toc208428308" w:history="1">
        <w:r w:rsidRPr="001960DE">
          <w:rPr>
            <w:rStyle w:val="af"/>
            <w:noProof/>
          </w:rPr>
          <w:t>Table 3.3. Key parameters for treatment/control classification in GEE</w:t>
        </w:r>
        <w:r>
          <w:rPr>
            <w:noProof/>
            <w:webHidden/>
          </w:rPr>
          <w:tab/>
        </w:r>
        <w:r>
          <w:rPr>
            <w:noProof/>
            <w:webHidden/>
          </w:rPr>
          <w:fldChar w:fldCharType="begin"/>
        </w:r>
        <w:r>
          <w:rPr>
            <w:noProof/>
            <w:webHidden/>
          </w:rPr>
          <w:instrText xml:space="preserve"> PAGEREF _Toc208428308 \h </w:instrText>
        </w:r>
        <w:r>
          <w:rPr>
            <w:noProof/>
            <w:webHidden/>
          </w:rPr>
        </w:r>
        <w:r>
          <w:rPr>
            <w:noProof/>
            <w:webHidden/>
          </w:rPr>
          <w:fldChar w:fldCharType="separate"/>
        </w:r>
        <w:r w:rsidR="00C125EA">
          <w:rPr>
            <w:noProof/>
            <w:webHidden/>
          </w:rPr>
          <w:t>28</w:t>
        </w:r>
        <w:r>
          <w:rPr>
            <w:noProof/>
            <w:webHidden/>
          </w:rPr>
          <w:fldChar w:fldCharType="end"/>
        </w:r>
      </w:hyperlink>
    </w:p>
    <w:p w14:paraId="2583DEE8" w14:textId="0FE9E39C" w:rsidR="00E2291A" w:rsidRDefault="00E2291A">
      <w:pPr>
        <w:pStyle w:val="aff"/>
        <w:tabs>
          <w:tab w:val="right" w:leader="dot" w:pos="8296"/>
        </w:tabs>
        <w:ind w:left="960" w:hanging="480"/>
        <w:rPr>
          <w:rFonts w:asciiTheme="minorHAnsi" w:hAnsiTheme="minorHAnsi"/>
          <w:noProof/>
          <w:sz w:val="22"/>
        </w:rPr>
      </w:pPr>
      <w:hyperlink w:anchor="_Toc208428309" w:history="1">
        <w:r w:rsidRPr="001960DE">
          <w:rPr>
            <w:rStyle w:val="af"/>
            <w:noProof/>
          </w:rPr>
          <w:t>Table 4.2: Baseline Contrasts and Overlap Diagnostics</w:t>
        </w:r>
        <w:r>
          <w:rPr>
            <w:noProof/>
            <w:webHidden/>
          </w:rPr>
          <w:tab/>
        </w:r>
        <w:r>
          <w:rPr>
            <w:noProof/>
            <w:webHidden/>
          </w:rPr>
          <w:fldChar w:fldCharType="begin"/>
        </w:r>
        <w:r>
          <w:rPr>
            <w:noProof/>
            <w:webHidden/>
          </w:rPr>
          <w:instrText xml:space="preserve"> PAGEREF _Toc208428309 \h </w:instrText>
        </w:r>
        <w:r>
          <w:rPr>
            <w:noProof/>
            <w:webHidden/>
          </w:rPr>
        </w:r>
        <w:r>
          <w:rPr>
            <w:noProof/>
            <w:webHidden/>
          </w:rPr>
          <w:fldChar w:fldCharType="separate"/>
        </w:r>
        <w:r w:rsidR="00C125EA">
          <w:rPr>
            <w:noProof/>
            <w:webHidden/>
          </w:rPr>
          <w:t>34</w:t>
        </w:r>
        <w:r>
          <w:rPr>
            <w:noProof/>
            <w:webHidden/>
          </w:rPr>
          <w:fldChar w:fldCharType="end"/>
        </w:r>
      </w:hyperlink>
    </w:p>
    <w:p w14:paraId="4F0B3522" w14:textId="5AB07EDB" w:rsidR="00E2291A" w:rsidRDefault="00E2291A">
      <w:pPr>
        <w:pStyle w:val="aff"/>
        <w:tabs>
          <w:tab w:val="right" w:leader="dot" w:pos="8296"/>
        </w:tabs>
        <w:ind w:left="960" w:hanging="480"/>
        <w:rPr>
          <w:rFonts w:asciiTheme="minorHAnsi" w:hAnsiTheme="minorHAnsi"/>
          <w:noProof/>
          <w:sz w:val="22"/>
        </w:rPr>
      </w:pPr>
      <w:hyperlink w:anchor="_Toc208428310" w:history="1">
        <w:r w:rsidRPr="001960DE">
          <w:rPr>
            <w:rStyle w:val="af"/>
            <w:noProof/>
          </w:rPr>
          <w:t>Table 4.5</w:t>
        </w:r>
        <w:r w:rsidRPr="001960DE">
          <w:rPr>
            <w:rStyle w:val="af"/>
            <w:rFonts w:ascii="宋体" w:eastAsia="宋体" w:hAnsi="宋体" w:cs="宋体"/>
            <w:noProof/>
          </w:rPr>
          <w:t>：</w:t>
        </w:r>
        <w:r w:rsidRPr="001960DE">
          <w:rPr>
            <w:rStyle w:val="af"/>
            <w:noProof/>
          </w:rPr>
          <w:t>Baseline DiD (kebele &amp; year FE; kebele-clustered SEs)</w:t>
        </w:r>
        <w:r>
          <w:rPr>
            <w:noProof/>
            <w:webHidden/>
          </w:rPr>
          <w:tab/>
        </w:r>
        <w:r>
          <w:rPr>
            <w:noProof/>
            <w:webHidden/>
          </w:rPr>
          <w:fldChar w:fldCharType="begin"/>
        </w:r>
        <w:r>
          <w:rPr>
            <w:noProof/>
            <w:webHidden/>
          </w:rPr>
          <w:instrText xml:space="preserve"> PAGEREF _Toc208428310 \h </w:instrText>
        </w:r>
        <w:r>
          <w:rPr>
            <w:noProof/>
            <w:webHidden/>
          </w:rPr>
        </w:r>
        <w:r>
          <w:rPr>
            <w:noProof/>
            <w:webHidden/>
          </w:rPr>
          <w:fldChar w:fldCharType="separate"/>
        </w:r>
        <w:r w:rsidR="00C125EA">
          <w:rPr>
            <w:noProof/>
            <w:webHidden/>
          </w:rPr>
          <w:t>46</w:t>
        </w:r>
        <w:r>
          <w:rPr>
            <w:noProof/>
            <w:webHidden/>
          </w:rPr>
          <w:fldChar w:fldCharType="end"/>
        </w:r>
      </w:hyperlink>
    </w:p>
    <w:p w14:paraId="7C0244CC" w14:textId="45916905" w:rsidR="00E2291A" w:rsidRDefault="00E2291A">
      <w:pPr>
        <w:pStyle w:val="aff"/>
        <w:tabs>
          <w:tab w:val="right" w:leader="dot" w:pos="8296"/>
        </w:tabs>
        <w:ind w:left="960" w:hanging="480"/>
        <w:rPr>
          <w:rFonts w:asciiTheme="minorHAnsi" w:hAnsiTheme="minorHAnsi"/>
          <w:noProof/>
          <w:sz w:val="22"/>
        </w:rPr>
      </w:pPr>
      <w:hyperlink w:anchor="_Toc208428311" w:history="1">
        <w:r w:rsidRPr="001960DE">
          <w:rPr>
            <w:rStyle w:val="af"/>
            <w:iCs/>
            <w:noProof/>
          </w:rPr>
          <w:t xml:space="preserve">Table 4.6: </w:t>
        </w:r>
        <w:r w:rsidRPr="001960DE">
          <w:rPr>
            <w:rStyle w:val="af"/>
            <w:noProof/>
          </w:rPr>
          <w:t>Event-Study Coefficients and Joint Pre-trend Tests</w:t>
        </w:r>
        <w:r>
          <w:rPr>
            <w:noProof/>
            <w:webHidden/>
          </w:rPr>
          <w:tab/>
        </w:r>
        <w:r>
          <w:rPr>
            <w:noProof/>
            <w:webHidden/>
          </w:rPr>
          <w:fldChar w:fldCharType="begin"/>
        </w:r>
        <w:r>
          <w:rPr>
            <w:noProof/>
            <w:webHidden/>
          </w:rPr>
          <w:instrText xml:space="preserve"> PAGEREF _Toc208428311 \h </w:instrText>
        </w:r>
        <w:r>
          <w:rPr>
            <w:noProof/>
            <w:webHidden/>
          </w:rPr>
        </w:r>
        <w:r>
          <w:rPr>
            <w:noProof/>
            <w:webHidden/>
          </w:rPr>
          <w:fldChar w:fldCharType="separate"/>
        </w:r>
        <w:r w:rsidR="00C125EA">
          <w:rPr>
            <w:noProof/>
            <w:webHidden/>
          </w:rPr>
          <w:t>47</w:t>
        </w:r>
        <w:r>
          <w:rPr>
            <w:noProof/>
            <w:webHidden/>
          </w:rPr>
          <w:fldChar w:fldCharType="end"/>
        </w:r>
      </w:hyperlink>
    </w:p>
    <w:p w14:paraId="7E163214" w14:textId="44D90091" w:rsidR="00E2291A" w:rsidRDefault="00E2291A">
      <w:pPr>
        <w:pStyle w:val="aff"/>
        <w:tabs>
          <w:tab w:val="right" w:leader="dot" w:pos="8296"/>
        </w:tabs>
        <w:ind w:left="960" w:hanging="480"/>
        <w:rPr>
          <w:rFonts w:asciiTheme="minorHAnsi" w:hAnsiTheme="minorHAnsi"/>
          <w:noProof/>
          <w:sz w:val="22"/>
        </w:rPr>
      </w:pPr>
      <w:hyperlink w:anchor="_Toc208428312" w:history="1">
        <w:r w:rsidRPr="001960DE">
          <w:rPr>
            <w:rStyle w:val="af"/>
            <w:noProof/>
          </w:rPr>
          <w:t>Table 4.8: Robustness Summary (by clustering, coding, trimming, outcomes)</w:t>
        </w:r>
        <w:r>
          <w:rPr>
            <w:noProof/>
            <w:webHidden/>
          </w:rPr>
          <w:tab/>
        </w:r>
        <w:r>
          <w:rPr>
            <w:noProof/>
            <w:webHidden/>
          </w:rPr>
          <w:fldChar w:fldCharType="begin"/>
        </w:r>
        <w:r>
          <w:rPr>
            <w:noProof/>
            <w:webHidden/>
          </w:rPr>
          <w:instrText xml:space="preserve"> PAGEREF _Toc208428312 \h </w:instrText>
        </w:r>
        <w:r>
          <w:rPr>
            <w:noProof/>
            <w:webHidden/>
          </w:rPr>
        </w:r>
        <w:r>
          <w:rPr>
            <w:noProof/>
            <w:webHidden/>
          </w:rPr>
          <w:fldChar w:fldCharType="separate"/>
        </w:r>
        <w:r w:rsidR="00C125EA">
          <w:rPr>
            <w:noProof/>
            <w:webHidden/>
          </w:rPr>
          <w:t>50</w:t>
        </w:r>
        <w:r>
          <w:rPr>
            <w:noProof/>
            <w:webHidden/>
          </w:rPr>
          <w:fldChar w:fldCharType="end"/>
        </w:r>
      </w:hyperlink>
    </w:p>
    <w:p w14:paraId="348C1FBA" w14:textId="59743B5E" w:rsidR="00E2291A" w:rsidRDefault="00E2291A">
      <w:pPr>
        <w:pStyle w:val="aff"/>
        <w:tabs>
          <w:tab w:val="right" w:leader="dot" w:pos="8296"/>
        </w:tabs>
        <w:ind w:left="960" w:hanging="480"/>
        <w:rPr>
          <w:rFonts w:asciiTheme="minorHAnsi" w:hAnsiTheme="minorHAnsi"/>
          <w:noProof/>
          <w:sz w:val="22"/>
        </w:rPr>
      </w:pPr>
      <w:hyperlink w:anchor="_Toc208428313" w:history="1">
        <w:r w:rsidRPr="001960DE">
          <w:rPr>
            <w:rStyle w:val="af"/>
            <w:noProof/>
          </w:rPr>
          <w:t>Table 4.9.1 : ATT by Exposure Threshold</w:t>
        </w:r>
        <w:r>
          <w:rPr>
            <w:noProof/>
            <w:webHidden/>
          </w:rPr>
          <w:tab/>
        </w:r>
        <w:r>
          <w:rPr>
            <w:noProof/>
            <w:webHidden/>
          </w:rPr>
          <w:fldChar w:fldCharType="begin"/>
        </w:r>
        <w:r>
          <w:rPr>
            <w:noProof/>
            <w:webHidden/>
          </w:rPr>
          <w:instrText xml:space="preserve"> PAGEREF _Toc208428313 \h </w:instrText>
        </w:r>
        <w:r>
          <w:rPr>
            <w:noProof/>
            <w:webHidden/>
          </w:rPr>
        </w:r>
        <w:r>
          <w:rPr>
            <w:noProof/>
            <w:webHidden/>
          </w:rPr>
          <w:fldChar w:fldCharType="separate"/>
        </w:r>
        <w:r w:rsidR="00C125EA">
          <w:rPr>
            <w:noProof/>
            <w:webHidden/>
          </w:rPr>
          <w:t>51</w:t>
        </w:r>
        <w:r>
          <w:rPr>
            <w:noProof/>
            <w:webHidden/>
          </w:rPr>
          <w:fldChar w:fldCharType="end"/>
        </w:r>
      </w:hyperlink>
    </w:p>
    <w:p w14:paraId="7EAA0326" w14:textId="0846338C" w:rsidR="00E2291A" w:rsidRDefault="00E2291A">
      <w:pPr>
        <w:pStyle w:val="aff"/>
        <w:tabs>
          <w:tab w:val="right" w:leader="dot" w:pos="8296"/>
        </w:tabs>
        <w:ind w:left="960" w:hanging="480"/>
        <w:rPr>
          <w:rFonts w:asciiTheme="minorHAnsi" w:hAnsiTheme="minorHAnsi"/>
          <w:noProof/>
          <w:sz w:val="22"/>
        </w:rPr>
      </w:pPr>
      <w:hyperlink w:anchor="_Toc208428314" w:history="1">
        <w:r w:rsidRPr="001960DE">
          <w:rPr>
            <w:rStyle w:val="af"/>
            <w:noProof/>
          </w:rPr>
          <w:t>Table 4.9.2 :Zone-Level Heterogeneity</w:t>
        </w:r>
        <w:r>
          <w:rPr>
            <w:noProof/>
            <w:webHidden/>
          </w:rPr>
          <w:tab/>
        </w:r>
        <w:r>
          <w:rPr>
            <w:noProof/>
            <w:webHidden/>
          </w:rPr>
          <w:fldChar w:fldCharType="begin"/>
        </w:r>
        <w:r>
          <w:rPr>
            <w:noProof/>
            <w:webHidden/>
          </w:rPr>
          <w:instrText xml:space="preserve"> PAGEREF _Toc208428314 \h </w:instrText>
        </w:r>
        <w:r>
          <w:rPr>
            <w:noProof/>
            <w:webHidden/>
          </w:rPr>
        </w:r>
        <w:r>
          <w:rPr>
            <w:noProof/>
            <w:webHidden/>
          </w:rPr>
          <w:fldChar w:fldCharType="separate"/>
        </w:r>
        <w:r w:rsidR="00C125EA">
          <w:rPr>
            <w:noProof/>
            <w:webHidden/>
          </w:rPr>
          <w:t>51</w:t>
        </w:r>
        <w:r>
          <w:rPr>
            <w:noProof/>
            <w:webHidden/>
          </w:rPr>
          <w:fldChar w:fldCharType="end"/>
        </w:r>
      </w:hyperlink>
    </w:p>
    <w:p w14:paraId="5B47CE2D" w14:textId="547946BA" w:rsidR="00E2291A" w:rsidRDefault="00E2291A">
      <w:pPr>
        <w:pStyle w:val="aff"/>
        <w:tabs>
          <w:tab w:val="right" w:leader="dot" w:pos="8296"/>
        </w:tabs>
        <w:ind w:left="960" w:hanging="480"/>
        <w:rPr>
          <w:rFonts w:asciiTheme="minorHAnsi" w:hAnsiTheme="minorHAnsi"/>
          <w:noProof/>
          <w:sz w:val="22"/>
        </w:rPr>
      </w:pPr>
      <w:hyperlink w:anchor="_Toc208428315" w:history="1">
        <w:r w:rsidRPr="001960DE">
          <w:rPr>
            <w:rStyle w:val="af"/>
            <w:noProof/>
          </w:rPr>
          <w:t>Table 4.10 : Spatial Diagnostics (Moran’s I by year; p-values)</w:t>
        </w:r>
        <w:r>
          <w:rPr>
            <w:noProof/>
            <w:webHidden/>
          </w:rPr>
          <w:tab/>
        </w:r>
        <w:r>
          <w:rPr>
            <w:noProof/>
            <w:webHidden/>
          </w:rPr>
          <w:fldChar w:fldCharType="begin"/>
        </w:r>
        <w:r>
          <w:rPr>
            <w:noProof/>
            <w:webHidden/>
          </w:rPr>
          <w:instrText xml:space="preserve"> PAGEREF _Toc208428315 \h </w:instrText>
        </w:r>
        <w:r>
          <w:rPr>
            <w:noProof/>
            <w:webHidden/>
          </w:rPr>
        </w:r>
        <w:r>
          <w:rPr>
            <w:noProof/>
            <w:webHidden/>
          </w:rPr>
          <w:fldChar w:fldCharType="separate"/>
        </w:r>
        <w:r w:rsidR="00C125EA">
          <w:rPr>
            <w:noProof/>
            <w:webHidden/>
          </w:rPr>
          <w:t>52</w:t>
        </w:r>
        <w:r>
          <w:rPr>
            <w:noProof/>
            <w:webHidden/>
          </w:rPr>
          <w:fldChar w:fldCharType="end"/>
        </w:r>
      </w:hyperlink>
    </w:p>
    <w:p w14:paraId="0DF3AB33" w14:textId="6CBD7A79" w:rsidR="007D5D69" w:rsidRDefault="00A33F12" w:rsidP="007D5D69">
      <w:pPr>
        <w:pStyle w:val="aff"/>
        <w:tabs>
          <w:tab w:val="right" w:leader="dot" w:pos="8296"/>
        </w:tabs>
        <w:ind w:leftChars="0" w:firstLineChars="0" w:firstLine="0"/>
        <w:rPr>
          <w:rFonts w:eastAsia="Times New Roman" w:cs="Times New Roman"/>
          <w:bCs/>
        </w:rPr>
      </w:pPr>
      <w:r>
        <w:rPr>
          <w:rFonts w:eastAsia="Times New Roman" w:cs="Times New Roman"/>
          <w:bCs/>
        </w:rPr>
        <w:fldChar w:fldCharType="end"/>
      </w:r>
      <w:bookmarkEnd w:id="5"/>
    </w:p>
    <w:p w14:paraId="36BFDAE1" w14:textId="51EEC214" w:rsidR="00E94C10" w:rsidRDefault="00E94C10" w:rsidP="00493619">
      <w:pPr>
        <w:tabs>
          <w:tab w:val="left" w:pos="426"/>
        </w:tabs>
        <w:rPr>
          <w:rFonts w:eastAsia="Times New Roman" w:cs="Times New Roman" w:hint="eastAsia"/>
          <w:bCs/>
        </w:rPr>
      </w:pPr>
    </w:p>
    <w:p w14:paraId="2A532B79" w14:textId="77777777" w:rsidR="00E94C10" w:rsidRDefault="00E94C10" w:rsidP="00493619">
      <w:pPr>
        <w:tabs>
          <w:tab w:val="left" w:pos="426"/>
        </w:tabs>
        <w:rPr>
          <w:rFonts w:eastAsia="Times New Roman" w:cs="Times New Roman"/>
          <w:bCs/>
        </w:rPr>
      </w:pPr>
    </w:p>
    <w:p w14:paraId="442DA7A1" w14:textId="77777777" w:rsidR="00E94C10" w:rsidRDefault="00E94C10" w:rsidP="00493619">
      <w:pPr>
        <w:tabs>
          <w:tab w:val="left" w:pos="426"/>
        </w:tabs>
        <w:rPr>
          <w:rFonts w:eastAsia="Times New Roman" w:cs="Times New Roman"/>
          <w:bCs/>
        </w:rPr>
      </w:pPr>
    </w:p>
    <w:p w14:paraId="48B3659A" w14:textId="77777777" w:rsidR="00E94C10" w:rsidRDefault="00E94C10" w:rsidP="00493619">
      <w:pPr>
        <w:tabs>
          <w:tab w:val="left" w:pos="426"/>
        </w:tabs>
        <w:rPr>
          <w:rFonts w:eastAsia="Times New Roman" w:cs="Times New Roman"/>
          <w:bCs/>
        </w:rPr>
      </w:pPr>
    </w:p>
    <w:p w14:paraId="2F8C02C7" w14:textId="77777777" w:rsidR="00E94C10" w:rsidRDefault="00E94C10" w:rsidP="00493619">
      <w:pPr>
        <w:tabs>
          <w:tab w:val="left" w:pos="426"/>
        </w:tabs>
        <w:rPr>
          <w:rFonts w:eastAsia="Times New Roman" w:cs="Times New Roman"/>
          <w:bCs/>
        </w:rPr>
      </w:pPr>
    </w:p>
    <w:p w14:paraId="7C519CC0" w14:textId="77777777" w:rsidR="00E94C10" w:rsidRDefault="00E94C10" w:rsidP="00493619">
      <w:pPr>
        <w:tabs>
          <w:tab w:val="left" w:pos="426"/>
        </w:tabs>
        <w:rPr>
          <w:rFonts w:eastAsia="Times New Roman" w:cs="Times New Roman"/>
          <w:bCs/>
        </w:rPr>
      </w:pPr>
    </w:p>
    <w:p w14:paraId="69F5D0C0" w14:textId="77777777" w:rsidR="00E94C10" w:rsidRDefault="00E94C10" w:rsidP="00493619">
      <w:pPr>
        <w:tabs>
          <w:tab w:val="left" w:pos="426"/>
        </w:tabs>
        <w:rPr>
          <w:rFonts w:eastAsia="Times New Roman" w:cs="Times New Roman"/>
          <w:bCs/>
        </w:rPr>
      </w:pPr>
    </w:p>
    <w:p w14:paraId="0882AAF2" w14:textId="77777777" w:rsidR="00E94C10" w:rsidRDefault="00E94C10" w:rsidP="00493619">
      <w:pPr>
        <w:tabs>
          <w:tab w:val="left" w:pos="426"/>
        </w:tabs>
        <w:rPr>
          <w:rFonts w:eastAsia="Times New Roman" w:cs="Times New Roman"/>
          <w:bCs/>
        </w:rPr>
      </w:pPr>
    </w:p>
    <w:p w14:paraId="3E890D67" w14:textId="77777777" w:rsidR="00E94C10" w:rsidRDefault="00E94C10" w:rsidP="00493619">
      <w:pPr>
        <w:tabs>
          <w:tab w:val="left" w:pos="426"/>
        </w:tabs>
        <w:rPr>
          <w:rFonts w:eastAsia="Times New Roman" w:cs="Times New Roman"/>
          <w:bCs/>
        </w:rPr>
      </w:pPr>
    </w:p>
    <w:p w14:paraId="0934AC28" w14:textId="749830A6" w:rsidR="007D5F65" w:rsidRDefault="007D5F65" w:rsidP="007052A0">
      <w:pPr>
        <w:tabs>
          <w:tab w:val="left" w:pos="426"/>
        </w:tabs>
        <w:rPr>
          <w:rFonts w:eastAsia="Times New Roman" w:cs="Times New Roman"/>
          <w:bCs/>
        </w:rPr>
      </w:pPr>
    </w:p>
    <w:p w14:paraId="07AC8A65" w14:textId="77777777" w:rsidR="00AD41B2" w:rsidRDefault="00AD41B2" w:rsidP="007052A0">
      <w:pPr>
        <w:tabs>
          <w:tab w:val="left" w:pos="426"/>
        </w:tabs>
        <w:rPr>
          <w:rFonts w:eastAsia="Times New Roman" w:cs="Times New Roman"/>
          <w:bCs/>
        </w:rPr>
      </w:pPr>
    </w:p>
    <w:p w14:paraId="670EA595" w14:textId="77777777" w:rsidR="00005594" w:rsidRDefault="00005594" w:rsidP="00DE240E">
      <w:pPr>
        <w:tabs>
          <w:tab w:val="left" w:pos="426"/>
        </w:tabs>
        <w:rPr>
          <w:rFonts w:eastAsia="Times New Roman" w:cs="Times New Roman"/>
          <w:b/>
          <w:sz w:val="28"/>
          <w:szCs w:val="28"/>
        </w:rPr>
      </w:pPr>
    </w:p>
    <w:p w14:paraId="6D0F4046" w14:textId="7908F0E6" w:rsidR="00DE240E" w:rsidRPr="00005594" w:rsidRDefault="00DE240E" w:rsidP="00E2291A">
      <w:pPr>
        <w:pStyle w:val="10"/>
      </w:pPr>
      <w:bookmarkStart w:id="7" w:name="_Toc208428224"/>
      <w:r w:rsidRPr="00005594">
        <w:lastRenderedPageBreak/>
        <w:t>L</w:t>
      </w:r>
      <w:r w:rsidRPr="00005594">
        <w:rPr>
          <w:rFonts w:hint="eastAsia"/>
        </w:rPr>
        <w:t>ist</w:t>
      </w:r>
      <w:r w:rsidRPr="00005594">
        <w:t xml:space="preserve"> of Acronyms and Abbreviations</w:t>
      </w:r>
      <w:bookmarkEnd w:id="7"/>
    </w:p>
    <w:p w14:paraId="0FCF7EFA"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AOI</w:t>
      </w:r>
      <w:r w:rsidRPr="00D73908">
        <w:rPr>
          <w:rFonts w:eastAsia="Times New Roman" w:cs="Times New Roman"/>
          <w:bCs/>
        </w:rPr>
        <w:tab/>
        <w:t>Area of Interest</w:t>
      </w:r>
    </w:p>
    <w:p w14:paraId="26470008"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ATT</w:t>
      </w:r>
      <w:r w:rsidRPr="00D73908">
        <w:rPr>
          <w:rFonts w:eastAsia="Times New Roman" w:cs="Times New Roman"/>
          <w:bCs/>
        </w:rPr>
        <w:tab/>
        <w:t>Average Treatment Effect on the Treated</w:t>
      </w:r>
    </w:p>
    <w:p w14:paraId="0CD90A20"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AUC</w:t>
      </w:r>
      <w:r w:rsidRPr="00D73908">
        <w:rPr>
          <w:rFonts w:eastAsia="Times New Roman" w:cs="Times New Roman"/>
          <w:bCs/>
        </w:rPr>
        <w:tab/>
        <w:t>Area Under the Curve</w:t>
      </w:r>
    </w:p>
    <w:p w14:paraId="7D663195" w14:textId="31CC38C7" w:rsidR="00D73908" w:rsidRPr="00D73908" w:rsidRDefault="00D73908" w:rsidP="00D73908">
      <w:pPr>
        <w:tabs>
          <w:tab w:val="left" w:pos="426"/>
        </w:tabs>
        <w:rPr>
          <w:rFonts w:eastAsia="Times New Roman" w:cs="Times New Roman"/>
          <w:bCs/>
        </w:rPr>
      </w:pPr>
      <w:proofErr w:type="gramStart"/>
      <w:r w:rsidRPr="00005594">
        <w:rPr>
          <w:rFonts w:eastAsia="Times New Roman" w:cs="Times New Roman"/>
          <w:b/>
        </w:rPr>
        <w:t>CHIRPS</w:t>
      </w:r>
      <w:r w:rsidRPr="00D73908">
        <w:rPr>
          <w:rFonts w:eastAsia="Times New Roman" w:cs="Times New Roman"/>
          <w:bCs/>
        </w:rPr>
        <w:t xml:space="preserve">  </w:t>
      </w:r>
      <w:r w:rsidRPr="00D73908">
        <w:rPr>
          <w:rFonts w:eastAsia="Times New Roman" w:cs="Times New Roman"/>
          <w:bCs/>
        </w:rPr>
        <w:t>Climate</w:t>
      </w:r>
      <w:proofErr w:type="gramEnd"/>
      <w:r w:rsidRPr="00D73908">
        <w:rPr>
          <w:rFonts w:eastAsia="Times New Roman" w:cs="Times New Roman"/>
          <w:bCs/>
        </w:rPr>
        <w:t xml:space="preserve"> Hazards Group InfraRed Precipitation with Station data</w:t>
      </w:r>
    </w:p>
    <w:p w14:paraId="690B1DB7" w14:textId="0DA9F4A6" w:rsidR="00D73908" w:rsidRPr="00D73908" w:rsidRDefault="00D73908" w:rsidP="00D73908">
      <w:pPr>
        <w:tabs>
          <w:tab w:val="left" w:pos="426"/>
        </w:tabs>
        <w:rPr>
          <w:rFonts w:eastAsia="Times New Roman" w:cs="Times New Roman"/>
          <w:bCs/>
        </w:rPr>
      </w:pPr>
      <w:proofErr w:type="spellStart"/>
      <w:r w:rsidRPr="00005594">
        <w:rPr>
          <w:rFonts w:eastAsia="Times New Roman" w:cs="Times New Roman"/>
          <w:b/>
        </w:rPr>
        <w:t>DiD</w:t>
      </w:r>
      <w:proofErr w:type="spellEnd"/>
      <w:r w:rsidRPr="00005594">
        <w:rPr>
          <w:rFonts w:eastAsia="Times New Roman" w:cs="Times New Roman"/>
          <w:b/>
        </w:rPr>
        <w:t>.</w:t>
      </w:r>
      <w:r w:rsidRPr="00D73908">
        <w:rPr>
          <w:rFonts w:eastAsia="Times New Roman" w:cs="Times New Roman"/>
          <w:bCs/>
        </w:rPr>
        <w:t xml:space="preserve"> </w:t>
      </w:r>
      <w:r w:rsidRPr="00D73908">
        <w:rPr>
          <w:rFonts w:eastAsia="Times New Roman" w:cs="Times New Roman"/>
          <w:bCs/>
        </w:rPr>
        <w:tab/>
        <w:t>Difference-in-Differences</w:t>
      </w:r>
    </w:p>
    <w:p w14:paraId="46C5317E"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ESA</w:t>
      </w:r>
      <w:r w:rsidRPr="00D73908">
        <w:rPr>
          <w:rFonts w:eastAsia="Times New Roman" w:cs="Times New Roman"/>
          <w:bCs/>
        </w:rPr>
        <w:tab/>
        <w:t>European Space Agency</w:t>
      </w:r>
    </w:p>
    <w:p w14:paraId="160885C5" w14:textId="22949114" w:rsidR="00D73908" w:rsidRPr="00D73908" w:rsidRDefault="00D73908" w:rsidP="00D73908">
      <w:pPr>
        <w:rPr>
          <w:rFonts w:eastAsia="Times New Roman" w:cs="Times New Roman"/>
          <w:bCs/>
        </w:rPr>
      </w:pPr>
      <w:r w:rsidRPr="00005594">
        <w:rPr>
          <w:rFonts w:eastAsia="Times New Roman" w:cs="Times New Roman"/>
          <w:b/>
        </w:rPr>
        <w:t>EVI</w:t>
      </w:r>
      <w:r w:rsidRPr="00005594">
        <w:rPr>
          <w:rFonts w:eastAsia="Times New Roman" w:cs="Times New Roman"/>
          <w:b/>
        </w:rPr>
        <w:tab/>
      </w:r>
      <w:r w:rsidRPr="00D73908">
        <w:rPr>
          <w:rFonts w:eastAsia="Times New Roman" w:cs="Times New Roman"/>
          <w:bCs/>
        </w:rPr>
        <w:t>Enhanced Vegetation Index</w:t>
      </w:r>
    </w:p>
    <w:p w14:paraId="6000859F"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EVI2</w:t>
      </w:r>
      <w:r w:rsidRPr="00D73908">
        <w:rPr>
          <w:rFonts w:eastAsia="Times New Roman" w:cs="Times New Roman"/>
          <w:bCs/>
        </w:rPr>
        <w:tab/>
        <w:t>Two-band Enhanced Vegetation Index</w:t>
      </w:r>
    </w:p>
    <w:p w14:paraId="0F13014D"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FAO</w:t>
      </w:r>
      <w:r w:rsidRPr="00D73908">
        <w:rPr>
          <w:rFonts w:eastAsia="Times New Roman" w:cs="Times New Roman"/>
          <w:bCs/>
        </w:rPr>
        <w:tab/>
        <w:t>Food and Agriculture Organization (United Nations)</w:t>
      </w:r>
    </w:p>
    <w:p w14:paraId="6725A6F6"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GEE</w:t>
      </w:r>
      <w:r w:rsidRPr="00D73908">
        <w:rPr>
          <w:rFonts w:eastAsia="Times New Roman" w:cs="Times New Roman"/>
          <w:bCs/>
        </w:rPr>
        <w:tab/>
        <w:t>Google Earth Engine</w:t>
      </w:r>
    </w:p>
    <w:p w14:paraId="2A8309DA" w14:textId="21C66239" w:rsidR="00D73908" w:rsidRPr="00D73908" w:rsidRDefault="00D73908" w:rsidP="00D73908">
      <w:pPr>
        <w:tabs>
          <w:tab w:val="left" w:pos="426"/>
        </w:tabs>
        <w:rPr>
          <w:rFonts w:eastAsia="Times New Roman" w:cs="Times New Roman"/>
          <w:bCs/>
        </w:rPr>
      </w:pPr>
      <w:r w:rsidRPr="00005594">
        <w:rPr>
          <w:rFonts w:eastAsia="Times New Roman" w:cs="Times New Roman"/>
          <w:b/>
        </w:rPr>
        <w:t>GFSAD</w:t>
      </w:r>
      <w:r w:rsidRPr="00D73908">
        <w:rPr>
          <w:rFonts w:eastAsia="Times New Roman" w:cs="Times New Roman"/>
          <w:bCs/>
        </w:rPr>
        <w:tab/>
      </w:r>
      <w:r w:rsidR="00761169">
        <w:rPr>
          <w:rFonts w:eastAsia="Times New Roman" w:cs="Times New Roman"/>
          <w:bCs/>
        </w:rPr>
        <w:t xml:space="preserve"> </w:t>
      </w:r>
      <w:r w:rsidRPr="00D73908">
        <w:rPr>
          <w:rFonts w:eastAsia="Times New Roman" w:cs="Times New Roman"/>
          <w:bCs/>
        </w:rPr>
        <w:t>Global Food Security-support Analysis Data</w:t>
      </w:r>
    </w:p>
    <w:p w14:paraId="001DCBE9"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GPS</w:t>
      </w:r>
      <w:r w:rsidRPr="00D73908">
        <w:rPr>
          <w:rFonts w:eastAsia="Times New Roman" w:cs="Times New Roman"/>
          <w:bCs/>
        </w:rPr>
        <w:tab/>
        <w:t>Global Positioning System</w:t>
      </w:r>
    </w:p>
    <w:p w14:paraId="122469B6"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JJAS</w:t>
      </w:r>
      <w:r w:rsidRPr="00D73908">
        <w:rPr>
          <w:rFonts w:eastAsia="Times New Roman" w:cs="Times New Roman"/>
          <w:bCs/>
        </w:rPr>
        <w:tab/>
        <w:t>June-September (monsoon season)</w:t>
      </w:r>
    </w:p>
    <w:p w14:paraId="19F82A36"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L2A</w:t>
      </w:r>
      <w:r w:rsidRPr="00D73908">
        <w:rPr>
          <w:rFonts w:eastAsia="Times New Roman" w:cs="Times New Roman"/>
          <w:bCs/>
        </w:rPr>
        <w:tab/>
        <w:t>Level-2A (Sentinel-2 surface reflectance)</w:t>
      </w:r>
    </w:p>
    <w:p w14:paraId="60781936"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LISA</w:t>
      </w:r>
      <w:r w:rsidRPr="00D73908">
        <w:rPr>
          <w:rFonts w:eastAsia="Times New Roman" w:cs="Times New Roman"/>
          <w:bCs/>
        </w:rPr>
        <w:tab/>
        <w:t>Local Indicators of Spatial Association</w:t>
      </w:r>
    </w:p>
    <w:p w14:paraId="7A6C1678" w14:textId="171BD4FB" w:rsidR="00D73908" w:rsidRPr="00D73908" w:rsidRDefault="00D73908" w:rsidP="00D73908">
      <w:pPr>
        <w:tabs>
          <w:tab w:val="left" w:pos="426"/>
        </w:tabs>
        <w:rPr>
          <w:rFonts w:eastAsia="Times New Roman" w:cs="Times New Roman"/>
          <w:bCs/>
        </w:rPr>
      </w:pPr>
      <w:r w:rsidRPr="00005594">
        <w:rPr>
          <w:rFonts w:eastAsia="Times New Roman" w:cs="Times New Roman"/>
          <w:b/>
        </w:rPr>
        <w:t>MODIS</w:t>
      </w:r>
      <w:r w:rsidRPr="00D73908">
        <w:rPr>
          <w:rFonts w:eastAsia="Times New Roman" w:cs="Times New Roman"/>
          <w:bCs/>
        </w:rPr>
        <w:tab/>
      </w:r>
      <w:r w:rsidR="00761169">
        <w:rPr>
          <w:rFonts w:eastAsia="Times New Roman" w:cs="Times New Roman"/>
          <w:bCs/>
        </w:rPr>
        <w:t xml:space="preserve"> </w:t>
      </w:r>
      <w:r w:rsidRPr="00D73908">
        <w:rPr>
          <w:rFonts w:eastAsia="Times New Roman" w:cs="Times New Roman"/>
          <w:bCs/>
        </w:rPr>
        <w:t>Moderate Resolution Imaging Spectroradiometer</w:t>
      </w:r>
    </w:p>
    <w:p w14:paraId="6300A1E8"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NDVI</w:t>
      </w:r>
      <w:r w:rsidRPr="00D73908">
        <w:rPr>
          <w:rFonts w:eastAsia="Times New Roman" w:cs="Times New Roman"/>
          <w:bCs/>
        </w:rPr>
        <w:tab/>
        <w:t>Normalized Difference Vegetation Index</w:t>
      </w:r>
    </w:p>
    <w:p w14:paraId="2A503592"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O&amp;M</w:t>
      </w:r>
      <w:r w:rsidRPr="00D73908">
        <w:rPr>
          <w:rFonts w:eastAsia="Times New Roman" w:cs="Times New Roman"/>
          <w:bCs/>
        </w:rPr>
        <w:tab/>
        <w:t>Operations and Maintenance</w:t>
      </w:r>
    </w:p>
    <w:p w14:paraId="6223F848"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PNAS</w:t>
      </w:r>
      <w:r w:rsidRPr="00D73908">
        <w:rPr>
          <w:rFonts w:eastAsia="Times New Roman" w:cs="Times New Roman"/>
          <w:bCs/>
        </w:rPr>
        <w:tab/>
        <w:t>Proceedings of the National Academy of Sciences</w:t>
      </w:r>
    </w:p>
    <w:p w14:paraId="18F8BE9F"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SAR</w:t>
      </w:r>
      <w:r w:rsidRPr="00D73908">
        <w:rPr>
          <w:rFonts w:eastAsia="Times New Roman" w:cs="Times New Roman"/>
          <w:bCs/>
        </w:rPr>
        <w:tab/>
        <w:t>Spatial Autoregressive Model</w:t>
      </w:r>
    </w:p>
    <w:p w14:paraId="19B592C9" w14:textId="74E00695" w:rsidR="00D73908" w:rsidRPr="00D73908" w:rsidRDefault="00D73908" w:rsidP="00D73908">
      <w:pPr>
        <w:rPr>
          <w:rFonts w:eastAsia="Times New Roman" w:cs="Times New Roman"/>
          <w:bCs/>
        </w:rPr>
      </w:pPr>
      <w:r w:rsidRPr="00005594">
        <w:rPr>
          <w:rFonts w:eastAsia="Times New Roman" w:cs="Times New Roman"/>
          <w:b/>
        </w:rPr>
        <w:t>SD</w:t>
      </w:r>
      <w:r w:rsidRPr="00D73908">
        <w:rPr>
          <w:rFonts w:eastAsia="Times New Roman" w:cs="Times New Roman"/>
          <w:bCs/>
        </w:rPr>
        <w:tab/>
      </w:r>
      <w:r w:rsidRPr="00D73908">
        <w:rPr>
          <w:rFonts w:eastAsia="Times New Roman" w:cs="Times New Roman"/>
          <w:bCs/>
        </w:rPr>
        <w:t xml:space="preserve">    </w:t>
      </w:r>
      <w:r w:rsidRPr="00D73908">
        <w:rPr>
          <w:rFonts w:eastAsia="Times New Roman" w:cs="Times New Roman"/>
          <w:bCs/>
        </w:rPr>
        <w:t>Standard Deviation</w:t>
      </w:r>
    </w:p>
    <w:p w14:paraId="65CCE543"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SDM</w:t>
      </w:r>
      <w:r w:rsidRPr="00D73908">
        <w:rPr>
          <w:rFonts w:eastAsia="Times New Roman" w:cs="Times New Roman"/>
          <w:bCs/>
        </w:rPr>
        <w:tab/>
        <w:t>Spatial Durbin Model</w:t>
      </w:r>
    </w:p>
    <w:p w14:paraId="008416AE"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SEM</w:t>
      </w:r>
      <w:r w:rsidRPr="00D73908">
        <w:rPr>
          <w:rFonts w:eastAsia="Times New Roman" w:cs="Times New Roman"/>
          <w:bCs/>
        </w:rPr>
        <w:tab/>
        <w:t>Spatial Error Model</w:t>
      </w:r>
    </w:p>
    <w:p w14:paraId="43B7BAD8" w14:textId="77777777" w:rsidR="00D73908" w:rsidRPr="00D73908" w:rsidRDefault="00D73908" w:rsidP="00D73908">
      <w:pPr>
        <w:tabs>
          <w:tab w:val="left" w:pos="426"/>
        </w:tabs>
        <w:rPr>
          <w:rFonts w:eastAsia="Times New Roman" w:cs="Times New Roman"/>
          <w:bCs/>
        </w:rPr>
      </w:pPr>
      <w:r w:rsidRPr="00005594">
        <w:rPr>
          <w:rFonts w:eastAsia="Times New Roman" w:cs="Times New Roman"/>
          <w:b/>
        </w:rPr>
        <w:t>VIIRS</w:t>
      </w:r>
      <w:r w:rsidRPr="00D73908">
        <w:rPr>
          <w:rFonts w:eastAsia="Times New Roman" w:cs="Times New Roman"/>
          <w:bCs/>
        </w:rPr>
        <w:tab/>
        <w:t>Visible Infrared Imaging Radiometer Suite</w:t>
      </w:r>
    </w:p>
    <w:p w14:paraId="718F5FFF" w14:textId="68DE049B" w:rsidR="00DE240E" w:rsidRPr="00A4290F" w:rsidRDefault="00D73908" w:rsidP="007052A0">
      <w:pPr>
        <w:tabs>
          <w:tab w:val="left" w:pos="426"/>
        </w:tabs>
        <w:rPr>
          <w:rFonts w:eastAsia="Times New Roman" w:cs="Times New Roman"/>
          <w:bCs/>
        </w:rPr>
      </w:pPr>
      <w:r w:rsidRPr="00005594">
        <w:rPr>
          <w:rFonts w:eastAsia="Times New Roman" w:cs="Times New Roman"/>
          <w:b/>
        </w:rPr>
        <w:t>WLS</w:t>
      </w:r>
      <w:r w:rsidRPr="00D73908">
        <w:rPr>
          <w:rFonts w:eastAsia="Times New Roman" w:cs="Times New Roman"/>
          <w:bCs/>
        </w:rPr>
        <w:tab/>
        <w:t>Weighted Least Squares</w:t>
      </w:r>
    </w:p>
    <w:p w14:paraId="44BA07E4" w14:textId="087178E1" w:rsidR="00E86F74" w:rsidRPr="00F42E0C" w:rsidRDefault="00E86F74" w:rsidP="00F42E0C">
      <w:pPr>
        <w:pStyle w:val="10"/>
      </w:pPr>
      <w:bookmarkStart w:id="8" w:name="_Toc208428225"/>
      <w:bookmarkEnd w:id="3"/>
      <w:r w:rsidRPr="00F42E0C">
        <w:lastRenderedPageBreak/>
        <w:t xml:space="preserve">1 </w:t>
      </w:r>
      <w:r w:rsidR="00F42E0C" w:rsidRPr="00F42E0C">
        <w:t>Introduction</w:t>
      </w:r>
      <w:bookmarkEnd w:id="8"/>
    </w:p>
    <w:p w14:paraId="6388F9B7" w14:textId="77777777"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t xml:space="preserve">Agricultural outcomes in Ethiopia’s Awash Basin are constrained by hydrological uncertainty: highly variable rainfall exposes farmers to recurrent shortfalls, motivating large-scale irrigation as a </w:t>
      </w:r>
      <w:proofErr w:type="spellStart"/>
      <w:r w:rsidRPr="00A4290F">
        <w:rPr>
          <w:rFonts w:eastAsia="Times New Roman" w:cs="Times New Roman"/>
          <w:bCs/>
        </w:rPr>
        <w:t>stabilisation</w:t>
      </w:r>
      <w:proofErr w:type="spellEnd"/>
      <w:r w:rsidRPr="00A4290F">
        <w:rPr>
          <w:rFonts w:eastAsia="Times New Roman" w:cs="Times New Roman"/>
          <w:bCs/>
        </w:rPr>
        <w:t xml:space="preserve"> instrument. Yet, despite decades of investment, decision-makers still lack credible, fine-grained evidence on whether specific schemes deliver measurable improvements where people live. Conventional statistics are delayed and aggregated; household surveys are episodic and costly. Meanwhile, open Earth observation now supports high-resolution monitoring of crop condition at scales relevant to planning (Burke and Lobell, 2017).</w:t>
      </w:r>
    </w:p>
    <w:p w14:paraId="18E0CE21" w14:textId="6426F98D"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t xml:space="preserve">Context and scope. This study focuses on kebele-level growing-season canopy greenness (NDVI) rather than yields, using it as an agronomic proxy that is measurable at high spatial resolution and consistently across time with open Earth-observation products. The analysis is deliberately restricted to 2018–2024: </w:t>
      </w:r>
      <w:proofErr w:type="spellStart"/>
      <w:r w:rsidRPr="00A4290F">
        <w:rPr>
          <w:rFonts w:eastAsia="Times New Roman" w:cs="Times New Roman"/>
          <w:bCs/>
        </w:rPr>
        <w:t>harmonised</w:t>
      </w:r>
      <w:proofErr w:type="spellEnd"/>
      <w:r w:rsidRPr="00A4290F">
        <w:rPr>
          <w:rFonts w:eastAsia="Times New Roman" w:cs="Times New Roman"/>
          <w:bCs/>
        </w:rPr>
        <w:t xml:space="preserve"> Sentinel-2 L2A provides stable 10–20 m surface reflectance; ESA </w:t>
      </w:r>
      <w:proofErr w:type="spellStart"/>
      <w:r w:rsidRPr="00A4290F">
        <w:rPr>
          <w:rFonts w:eastAsia="Times New Roman" w:cs="Times New Roman"/>
          <w:bCs/>
        </w:rPr>
        <w:t>WorldCover</w:t>
      </w:r>
      <w:proofErr w:type="spellEnd"/>
      <w:r w:rsidRPr="00A4290F">
        <w:rPr>
          <w:rFonts w:eastAsia="Times New Roman" w:cs="Times New Roman"/>
          <w:bCs/>
        </w:rPr>
        <w:t xml:space="preserve"> v200 (class 40) offers a high-quality cropland baseline for aggregation; and the window spans the 2020–2023 multi-season drought followed by partial recovery in 2024, enabling interpretation under pronounced weather stress.</w:t>
      </w:r>
    </w:p>
    <w:p w14:paraId="43CAFCD0" w14:textId="40C62C0F"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t xml:space="preserve">This dissertation addresses that gap for the Kesem scheme. Rather than asserting yield gains, it measures kebele-level growing-season canopy greenness (NDVI) as an agronomic proxy and asks whether greenness changes are associated with scheme proximity, controlling for weather using CHIRPS rainfall (Funk et al., 2015). Open satellite products—Sentinel-2 L2A (10–20 m), CHIRPS, VIIRS night-time lights, and ESA </w:t>
      </w:r>
      <w:proofErr w:type="spellStart"/>
      <w:r w:rsidRPr="00A4290F">
        <w:rPr>
          <w:rFonts w:eastAsia="Times New Roman" w:cs="Times New Roman"/>
          <w:bCs/>
        </w:rPr>
        <w:t>WorldCover</w:t>
      </w:r>
      <w:proofErr w:type="spellEnd"/>
      <w:r w:rsidRPr="00A4290F">
        <w:rPr>
          <w:rFonts w:eastAsia="Times New Roman" w:cs="Times New Roman"/>
          <w:bCs/>
        </w:rPr>
        <w:t xml:space="preserve">—are paired with multi-period </w:t>
      </w:r>
      <w:proofErr w:type="spellStart"/>
      <w:r w:rsidRPr="00A4290F">
        <w:rPr>
          <w:rFonts w:eastAsia="Times New Roman" w:cs="Times New Roman"/>
          <w:bCs/>
        </w:rPr>
        <w:t>DiD</w:t>
      </w:r>
      <w:proofErr w:type="spellEnd"/>
      <w:r w:rsidRPr="00A4290F">
        <w:rPr>
          <w:rFonts w:eastAsia="Times New Roman" w:cs="Times New Roman"/>
          <w:bCs/>
        </w:rPr>
        <w:t xml:space="preserve"> and event-study estimators to move beyond descriptive maps toward cautious causal statements (Angrist and </w:t>
      </w:r>
      <w:proofErr w:type="spellStart"/>
      <w:r w:rsidRPr="00A4290F">
        <w:rPr>
          <w:rFonts w:eastAsia="Times New Roman" w:cs="Times New Roman"/>
          <w:bCs/>
        </w:rPr>
        <w:t>Pischke</w:t>
      </w:r>
      <w:proofErr w:type="spellEnd"/>
      <w:r w:rsidRPr="00A4290F">
        <w:rPr>
          <w:rFonts w:eastAsia="Times New Roman" w:cs="Times New Roman"/>
          <w:bCs/>
        </w:rPr>
        <w:t xml:space="preserve">, 2009; Sun and Abraham, 2021; Callaway and </w:t>
      </w:r>
      <w:proofErr w:type="spellStart"/>
      <w:r w:rsidRPr="00A4290F">
        <w:rPr>
          <w:rFonts w:eastAsia="Times New Roman" w:cs="Times New Roman"/>
          <w:bCs/>
        </w:rPr>
        <w:t>Sant’Anna</w:t>
      </w:r>
      <w:proofErr w:type="spellEnd"/>
      <w:r w:rsidRPr="00A4290F">
        <w:rPr>
          <w:rFonts w:eastAsia="Times New Roman" w:cs="Times New Roman"/>
          <w:bCs/>
        </w:rPr>
        <w:t>, 2021).</w:t>
      </w:r>
    </w:p>
    <w:p w14:paraId="3FD9CDE4" w14:textId="77777777" w:rsidR="00493619" w:rsidRPr="00A4290F" w:rsidRDefault="00493619" w:rsidP="00493619">
      <w:pPr>
        <w:jc w:val="both"/>
        <w:rPr>
          <w:rFonts w:eastAsia="Times New Roman" w:cs="Times New Roman"/>
          <w:b/>
        </w:rPr>
      </w:pPr>
      <w:r w:rsidRPr="00A4290F">
        <w:rPr>
          <w:rFonts w:eastAsia="Times New Roman" w:cs="Times New Roman"/>
          <w:b/>
        </w:rPr>
        <w:t xml:space="preserve">Research questions. </w:t>
      </w:r>
    </w:p>
    <w:p w14:paraId="566783B7" w14:textId="77777777"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t xml:space="preserve">RQ1: Is proximity to the Kesem command area associated with changes in kebele-level JJAS NDVI over 2018–2024? </w:t>
      </w:r>
    </w:p>
    <w:p w14:paraId="7568A9F2" w14:textId="77777777"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lastRenderedPageBreak/>
        <w:t xml:space="preserve">RQ2: Are effects state-dependent, strengthening in dry years in line with irrigation’s buffering role during the 2020–2023 drought? </w:t>
      </w:r>
    </w:p>
    <w:p w14:paraId="56CFD7C5" w14:textId="0D95204E" w:rsidR="00493619" w:rsidRPr="00A4290F" w:rsidRDefault="00493619" w:rsidP="007A3C9B">
      <w:pPr>
        <w:spacing w:line="360" w:lineRule="auto"/>
        <w:jc w:val="both"/>
        <w:rPr>
          <w:rFonts w:eastAsia="Times New Roman" w:cs="Times New Roman"/>
          <w:bCs/>
        </w:rPr>
      </w:pPr>
      <w:r w:rsidRPr="00A4290F">
        <w:rPr>
          <w:rFonts w:eastAsia="Times New Roman" w:cs="Times New Roman"/>
          <w:bCs/>
        </w:rPr>
        <w:t>RQ3: How heterogeneous are effects by exposure intensity and geography, and what does this imply for targeting rehabilitation rather than blanket expansion?</w:t>
      </w:r>
    </w:p>
    <w:p w14:paraId="377CAF3F" w14:textId="54553FF0" w:rsidR="00AE0C53" w:rsidRPr="00A4290F" w:rsidRDefault="00493619" w:rsidP="007A3C9B">
      <w:pPr>
        <w:spacing w:line="360" w:lineRule="auto"/>
        <w:jc w:val="both"/>
        <w:rPr>
          <w:rFonts w:eastAsia="Times New Roman" w:cs="Times New Roman"/>
          <w:bCs/>
        </w:rPr>
      </w:pPr>
      <w:r w:rsidRPr="00A4290F">
        <w:rPr>
          <w:rFonts w:eastAsia="Times New Roman" w:cs="Times New Roman"/>
          <w:bCs/>
        </w:rPr>
        <w:t xml:space="preserve">Scientifically, the study integrates 10–20 m EO with modern </w:t>
      </w:r>
      <w:proofErr w:type="spellStart"/>
      <w:r w:rsidRPr="00A4290F">
        <w:rPr>
          <w:rFonts w:eastAsia="Times New Roman" w:cs="Times New Roman"/>
          <w:bCs/>
        </w:rPr>
        <w:t>DiD</w:t>
      </w:r>
      <w:proofErr w:type="spellEnd"/>
      <w:r w:rsidRPr="00A4290F">
        <w:rPr>
          <w:rFonts w:eastAsia="Times New Roman" w:cs="Times New Roman"/>
          <w:bCs/>
        </w:rPr>
        <w:t>/event-study to produce reproducible causal evidence at kebele scale. For policy, it yields decision-ready summaries and maps to target rehabilitation and complementary services where greenness gains remain persistently absent.</w:t>
      </w:r>
    </w:p>
    <w:p w14:paraId="470BC435" w14:textId="54553FF0" w:rsidR="0075663A" w:rsidRPr="00B031A5" w:rsidRDefault="00D23A07" w:rsidP="00F42E0C">
      <w:pPr>
        <w:pStyle w:val="10"/>
      </w:pPr>
      <w:bookmarkStart w:id="9" w:name="_Toc208428226"/>
      <w:r w:rsidRPr="00B031A5">
        <w:t>2 L</w:t>
      </w:r>
      <w:r w:rsidR="00B031A5" w:rsidRPr="00B031A5">
        <w:t>iterature review</w:t>
      </w:r>
      <w:bookmarkEnd w:id="9"/>
    </w:p>
    <w:p w14:paraId="3B6C107F" w14:textId="179F4C39" w:rsidR="0075663A" w:rsidRPr="00FA11D3" w:rsidRDefault="0075663A" w:rsidP="007A3C9B">
      <w:pPr>
        <w:pStyle w:val="20"/>
        <w:spacing w:line="360" w:lineRule="auto"/>
      </w:pPr>
      <w:bookmarkStart w:id="10" w:name="_Toc208428227"/>
      <w:r w:rsidRPr="00FA11D3">
        <w:t>2.1 Kebele-scale evidence on irrigation outcomes is essential</w:t>
      </w:r>
      <w:bookmarkEnd w:id="10"/>
    </w:p>
    <w:p w14:paraId="26073A0E" w14:textId="2B6BBF3D" w:rsidR="00A11D3B" w:rsidRPr="00A11D3B" w:rsidRDefault="00A11D3B" w:rsidP="007A3C9B">
      <w:pPr>
        <w:spacing w:line="360" w:lineRule="auto"/>
        <w:jc w:val="both"/>
        <w:rPr>
          <w:rFonts w:eastAsia="Times New Roman" w:cs="Times New Roman"/>
          <w:bCs/>
        </w:rPr>
      </w:pPr>
      <w:r w:rsidRPr="00A11D3B">
        <w:rPr>
          <w:rFonts w:eastAsia="Times New Roman" w:cs="Times New Roman"/>
          <w:bCs/>
        </w:rPr>
        <w:t xml:space="preserve">Ethiopia’s irrigation agenda is central to its water-for-growth strategy, yet systematic evidence at </w:t>
      </w:r>
      <w:r w:rsidRPr="00A11D3B">
        <w:rPr>
          <w:rFonts w:eastAsia="Times New Roman" w:cs="Times New Roman"/>
          <w:b/>
          <w:bCs/>
        </w:rPr>
        <w:t>decision-making scales</w:t>
      </w:r>
      <w:r w:rsidRPr="00A11D3B">
        <w:rPr>
          <w:rFonts w:eastAsia="Times New Roman" w:cs="Times New Roman"/>
          <w:bCs/>
        </w:rPr>
        <w:t xml:space="preserve"> remains scarce. Country diagnostics (e.g., FAO AQUASTAT) document potential and expansion but also </w:t>
      </w:r>
      <w:r w:rsidRPr="00A11D3B">
        <w:rPr>
          <w:rFonts w:eastAsia="Times New Roman" w:cs="Times New Roman"/>
          <w:b/>
          <w:bCs/>
        </w:rPr>
        <w:t>information deficits</w:t>
      </w:r>
      <w:r w:rsidRPr="00A11D3B">
        <w:rPr>
          <w:rFonts w:eastAsia="Times New Roman" w:cs="Times New Roman"/>
          <w:bCs/>
        </w:rPr>
        <w:t xml:space="preserve"> that impede benchmarking, routine monitoring and fair targeting of rehabilitation. Statistics often aggregate to </w:t>
      </w:r>
      <w:r w:rsidRPr="00A11D3B">
        <w:rPr>
          <w:rFonts w:eastAsia="Times New Roman" w:cs="Times New Roman"/>
          <w:b/>
          <w:bCs/>
        </w:rPr>
        <w:t>region or basin</w:t>
      </w:r>
      <w:r w:rsidRPr="00A11D3B">
        <w:rPr>
          <w:rFonts w:eastAsia="Times New Roman" w:cs="Times New Roman"/>
          <w:bCs/>
        </w:rPr>
        <w:t xml:space="preserve"> levels, obscuring heterogeneity across </w:t>
      </w:r>
      <w:r w:rsidRPr="00A11D3B">
        <w:rPr>
          <w:rFonts w:eastAsia="Times New Roman" w:cs="Times New Roman"/>
          <w:b/>
          <w:bCs/>
        </w:rPr>
        <w:t>kebeles</w:t>
      </w:r>
      <w:r w:rsidRPr="00A11D3B">
        <w:rPr>
          <w:rFonts w:eastAsia="Times New Roman" w:cs="Times New Roman"/>
          <w:bCs/>
        </w:rPr>
        <w:t xml:space="preserve">—the administrative units where operations succeed or falter. For planning, frequent, spatially comparable, </w:t>
      </w:r>
      <w:r w:rsidRPr="00A11D3B">
        <w:rPr>
          <w:rFonts w:eastAsia="Times New Roman" w:cs="Times New Roman"/>
          <w:b/>
          <w:bCs/>
        </w:rPr>
        <w:t>reproducible</w:t>
      </w:r>
      <w:r w:rsidRPr="00A11D3B">
        <w:rPr>
          <w:rFonts w:eastAsia="Times New Roman" w:cs="Times New Roman"/>
          <w:bCs/>
        </w:rPr>
        <w:t xml:space="preserve"> evidence at kebele scale is therefore essential to (</w:t>
      </w:r>
      <w:proofErr w:type="spellStart"/>
      <w:r w:rsidRPr="00A11D3B">
        <w:rPr>
          <w:rFonts w:eastAsia="Times New Roman" w:cs="Times New Roman"/>
          <w:bCs/>
        </w:rPr>
        <w:t>i</w:t>
      </w:r>
      <w:proofErr w:type="spellEnd"/>
      <w:r w:rsidRPr="00A11D3B">
        <w:rPr>
          <w:rFonts w:eastAsia="Times New Roman" w:cs="Times New Roman"/>
          <w:bCs/>
        </w:rPr>
        <w:t xml:space="preserve">) detect under-performing pockets, (ii) </w:t>
      </w:r>
      <w:proofErr w:type="spellStart"/>
      <w:r w:rsidRPr="00A11D3B">
        <w:rPr>
          <w:rFonts w:eastAsia="Times New Roman" w:cs="Times New Roman"/>
          <w:bCs/>
        </w:rPr>
        <w:t>prioritise</w:t>
      </w:r>
      <w:proofErr w:type="spellEnd"/>
      <w:r w:rsidRPr="00A11D3B">
        <w:rPr>
          <w:rFonts w:eastAsia="Times New Roman" w:cs="Times New Roman"/>
          <w:bCs/>
        </w:rPr>
        <w:t xml:space="preserve"> maintenance and scheduling reforms, and (iii) evaluate whether command-area investments deliver outcomes beyond rhetoric.</w:t>
      </w:r>
    </w:p>
    <w:p w14:paraId="7E4AFB1B" w14:textId="77777777" w:rsidR="00A11D3B" w:rsidRPr="00A11D3B" w:rsidRDefault="00A11D3B" w:rsidP="007A3C9B">
      <w:pPr>
        <w:spacing w:line="360" w:lineRule="auto"/>
        <w:jc w:val="both"/>
        <w:rPr>
          <w:rFonts w:eastAsia="Times New Roman" w:cs="Times New Roman"/>
          <w:bCs/>
        </w:rPr>
      </w:pPr>
      <w:r w:rsidRPr="00A11D3B">
        <w:rPr>
          <w:rFonts w:eastAsia="Times New Roman" w:cs="Times New Roman"/>
          <w:bCs/>
        </w:rPr>
        <w:t xml:space="preserve">Within the Awash system, technical and policy analyses have mapped infrastructure and institutional reforms, but they repeatedly call for </w:t>
      </w:r>
      <w:r w:rsidRPr="00A11D3B">
        <w:rPr>
          <w:rFonts w:eastAsia="Times New Roman" w:cs="Times New Roman"/>
          <w:b/>
          <w:bCs/>
        </w:rPr>
        <w:t>outcome metrics</w:t>
      </w:r>
      <w:r w:rsidRPr="00A11D3B">
        <w:rPr>
          <w:rFonts w:eastAsia="Times New Roman" w:cs="Times New Roman"/>
          <w:bCs/>
        </w:rPr>
        <w:t xml:space="preserve">—vegetation condition, seasonal stability, and resilience—beyond administrative reporting. This motivates an EO-driven approach that is both </w:t>
      </w:r>
      <w:r w:rsidRPr="00A11D3B">
        <w:rPr>
          <w:rFonts w:eastAsia="Times New Roman" w:cs="Times New Roman"/>
          <w:b/>
          <w:bCs/>
        </w:rPr>
        <w:t>transparent</w:t>
      </w:r>
      <w:r w:rsidRPr="00A11D3B">
        <w:rPr>
          <w:rFonts w:eastAsia="Times New Roman" w:cs="Times New Roman"/>
          <w:bCs/>
        </w:rPr>
        <w:t xml:space="preserve"> and </w:t>
      </w:r>
      <w:r w:rsidRPr="00A11D3B">
        <w:rPr>
          <w:rFonts w:eastAsia="Times New Roman" w:cs="Times New Roman"/>
          <w:b/>
          <w:bCs/>
        </w:rPr>
        <w:t>repeatable</w:t>
      </w:r>
      <w:r w:rsidRPr="00A11D3B">
        <w:rPr>
          <w:rFonts w:eastAsia="Times New Roman" w:cs="Times New Roman"/>
          <w:bCs/>
        </w:rPr>
        <w:t xml:space="preserve">, using open products and </w:t>
      </w:r>
      <w:proofErr w:type="spellStart"/>
      <w:r w:rsidRPr="00A11D3B">
        <w:rPr>
          <w:rFonts w:eastAsia="Times New Roman" w:cs="Times New Roman"/>
          <w:bCs/>
        </w:rPr>
        <w:t>standardised</w:t>
      </w:r>
      <w:proofErr w:type="spellEnd"/>
      <w:r w:rsidRPr="00A11D3B">
        <w:rPr>
          <w:rFonts w:eastAsia="Times New Roman" w:cs="Times New Roman"/>
          <w:bCs/>
        </w:rPr>
        <w:t xml:space="preserve"> processing pipelines.</w:t>
      </w:r>
    </w:p>
    <w:p w14:paraId="4363643D" w14:textId="77777777" w:rsidR="005F408C" w:rsidRDefault="00A11D3B" w:rsidP="005F408C">
      <w:pPr>
        <w:jc w:val="center"/>
        <w:rPr>
          <w:rStyle w:val="afe"/>
          <w:rFonts w:eastAsiaTheme="minorEastAsia"/>
          <w:b w:val="0"/>
          <w:bCs w:val="0"/>
          <w:iCs w:val="0"/>
          <w:spacing w:val="0"/>
        </w:rPr>
      </w:pPr>
      <w:r w:rsidRPr="005F408C">
        <w:rPr>
          <w:noProof/>
        </w:rPr>
        <w:lastRenderedPageBreak/>
        <w:drawing>
          <wp:inline distT="0" distB="0" distL="0" distR="0" wp14:anchorId="68560151" wp14:editId="76FBE8E2">
            <wp:extent cx="4979624" cy="2869909"/>
            <wp:effectExtent l="0" t="0" r="3810" b="1905"/>
            <wp:docPr id="166361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2369" name="图片 16636123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79624" cy="2869909"/>
                    </a:xfrm>
                    <a:prstGeom prst="rect">
                      <a:avLst/>
                    </a:prstGeom>
                  </pic:spPr>
                </pic:pic>
              </a:graphicData>
            </a:graphic>
          </wp:inline>
        </w:drawing>
      </w:r>
    </w:p>
    <w:p w14:paraId="555422B1" w14:textId="77C1082B" w:rsidR="00BA781C" w:rsidRPr="005F408C" w:rsidRDefault="002475E6" w:rsidP="005F408C">
      <w:pPr>
        <w:pStyle w:val="111"/>
        <w:rPr>
          <w:rStyle w:val="afe"/>
          <w:b/>
          <w:bCs w:val="0"/>
          <w:iCs w:val="0"/>
          <w:spacing w:val="0"/>
        </w:rPr>
      </w:pPr>
      <w:bookmarkStart w:id="11" w:name="_Toc208403859"/>
      <w:bookmarkStart w:id="12" w:name="_Toc208428280"/>
      <w:r w:rsidRPr="00BA781C">
        <w:rPr>
          <w:rStyle w:val="afe"/>
          <w:b/>
          <w:bCs w:val="0"/>
          <w:iCs w:val="0"/>
          <w:spacing w:val="0"/>
        </w:rPr>
        <w:t>Figure 2.1.</w:t>
      </w:r>
      <w:r w:rsidR="00EE5196" w:rsidRPr="00BA781C">
        <w:rPr>
          <w:rStyle w:val="afe"/>
          <w:b/>
          <w:bCs w:val="0"/>
          <w:iCs w:val="0"/>
          <w:spacing w:val="0"/>
        </w:rPr>
        <w:t xml:space="preserve">1 </w:t>
      </w:r>
      <w:r w:rsidRPr="00BA781C">
        <w:rPr>
          <w:rStyle w:val="afe"/>
          <w:b/>
          <w:bCs w:val="0"/>
          <w:iCs w:val="0"/>
          <w:spacing w:val="0"/>
        </w:rPr>
        <w:t>Comparison of the capabilities of Landsat</w:t>
      </w:r>
      <w:r w:rsidRPr="005F408C">
        <w:rPr>
          <w:rStyle w:val="afe"/>
          <w:b/>
          <w:bCs w:val="0"/>
          <w:iCs w:val="0"/>
          <w:spacing w:val="0"/>
        </w:rPr>
        <w:t>,</w:t>
      </w:r>
      <w:bookmarkEnd w:id="11"/>
      <w:bookmarkEnd w:id="12"/>
    </w:p>
    <w:p w14:paraId="12E141D2" w14:textId="125EAE5F" w:rsidR="002475E6" w:rsidRPr="005F408C" w:rsidRDefault="002475E6" w:rsidP="005F408C">
      <w:pPr>
        <w:jc w:val="center"/>
        <w:rPr>
          <w:rStyle w:val="afe"/>
          <w:rFonts w:eastAsiaTheme="minorEastAsia"/>
          <w:bCs w:val="0"/>
          <w:iCs w:val="0"/>
          <w:color w:val="auto"/>
          <w:spacing w:val="0"/>
        </w:rPr>
      </w:pPr>
      <w:r w:rsidRPr="005F408C">
        <w:rPr>
          <w:rStyle w:val="afe"/>
          <w:rFonts w:eastAsiaTheme="minorEastAsia"/>
          <w:bCs w:val="0"/>
          <w:iCs w:val="0"/>
          <w:color w:val="auto"/>
          <w:spacing w:val="0"/>
        </w:rPr>
        <w:t>SPOT and Sentinel</w:t>
      </w:r>
      <w:r w:rsidR="00BA781C" w:rsidRPr="005F408C">
        <w:rPr>
          <w:rStyle w:val="afe"/>
          <w:rFonts w:eastAsiaTheme="minorEastAsia" w:hint="eastAsia"/>
          <w:bCs w:val="0"/>
          <w:iCs w:val="0"/>
          <w:spacing w:val="0"/>
        </w:rPr>
        <w:t>-</w:t>
      </w:r>
      <w:proofErr w:type="gramStart"/>
      <w:r w:rsidRPr="005F408C">
        <w:rPr>
          <w:rStyle w:val="afe"/>
          <w:rFonts w:eastAsiaTheme="minorEastAsia"/>
          <w:bCs w:val="0"/>
          <w:iCs w:val="0"/>
          <w:color w:val="auto"/>
          <w:spacing w:val="0"/>
        </w:rPr>
        <w:t>2.(</w:t>
      </w:r>
      <w:proofErr w:type="spellStart"/>
      <w:proofErr w:type="gramEnd"/>
      <w:r w:rsidRPr="005F408C">
        <w:rPr>
          <w:rStyle w:val="afe"/>
          <w:rFonts w:eastAsiaTheme="minorEastAsia"/>
          <w:bCs w:val="0"/>
          <w:iCs w:val="0"/>
          <w:color w:val="auto"/>
          <w:spacing w:val="0"/>
        </w:rPr>
        <w:t>Astrium</w:t>
      </w:r>
      <w:proofErr w:type="spellEnd"/>
      <w:r w:rsidRPr="005F408C">
        <w:rPr>
          <w:rStyle w:val="afe"/>
          <w:rFonts w:eastAsiaTheme="minorEastAsia"/>
          <w:bCs w:val="0"/>
          <w:iCs w:val="0"/>
          <w:color w:val="auto"/>
          <w:spacing w:val="0"/>
        </w:rPr>
        <w:t xml:space="preserve"> GmbH, Germany)</w:t>
      </w:r>
    </w:p>
    <w:p w14:paraId="59154AFB" w14:textId="6A0D14BB" w:rsidR="002475E6" w:rsidRPr="00A4290F" w:rsidRDefault="002475E6" w:rsidP="00D23A07">
      <w:pPr>
        <w:jc w:val="both"/>
        <w:rPr>
          <w:rFonts w:eastAsia="Times New Roman" w:cs="Times New Roman"/>
          <w:bCs/>
        </w:rPr>
      </w:pPr>
      <w:r w:rsidRPr="00A4290F">
        <w:rPr>
          <w:rFonts w:eastAsia="Times New Roman" w:cs="Times New Roman"/>
          <w:bCs/>
          <w:noProof/>
        </w:rPr>
        <w:lastRenderedPageBreak/>
        <w:drawing>
          <wp:inline distT="0" distB="0" distL="0" distR="0" wp14:anchorId="58E4596B" wp14:editId="27DEAE2B">
            <wp:extent cx="5274310" cy="6423660"/>
            <wp:effectExtent l="0" t="0" r="0" b="2540"/>
            <wp:docPr id="13995914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1499" name="图片 13995914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6423660"/>
                    </a:xfrm>
                    <a:prstGeom prst="rect">
                      <a:avLst/>
                    </a:prstGeom>
                  </pic:spPr>
                </pic:pic>
              </a:graphicData>
            </a:graphic>
          </wp:inline>
        </w:drawing>
      </w:r>
    </w:p>
    <w:p w14:paraId="68BF6A60" w14:textId="77777777" w:rsidR="005F408C" w:rsidRPr="005F408C" w:rsidRDefault="00D63633" w:rsidP="005F408C">
      <w:pPr>
        <w:pStyle w:val="111"/>
        <w:rPr>
          <w:rStyle w:val="afe"/>
          <w:b/>
          <w:bCs w:val="0"/>
          <w:iCs w:val="0"/>
          <w:spacing w:val="0"/>
        </w:rPr>
      </w:pPr>
      <w:bookmarkStart w:id="13" w:name="_Toc208403860"/>
      <w:bookmarkStart w:id="14" w:name="_Toc208428281"/>
      <w:r w:rsidRPr="005F408C">
        <w:rPr>
          <w:rStyle w:val="afe"/>
          <w:b/>
          <w:bCs w:val="0"/>
          <w:iCs w:val="0"/>
          <w:spacing w:val="0"/>
        </w:rPr>
        <w:t>Figure 2</w:t>
      </w:r>
      <w:r w:rsidR="0088248D" w:rsidRPr="005F408C">
        <w:rPr>
          <w:rStyle w:val="afe"/>
          <w:b/>
          <w:bCs w:val="0"/>
          <w:iCs w:val="0"/>
          <w:spacing w:val="0"/>
        </w:rPr>
        <w:t>.1.2</w:t>
      </w:r>
      <w:r w:rsidRPr="005F408C">
        <w:rPr>
          <w:rStyle w:val="afe"/>
          <w:b/>
          <w:bCs w:val="0"/>
          <w:iCs w:val="0"/>
          <w:spacing w:val="0"/>
        </w:rPr>
        <w:t>. Sentinel-2 MSI spectral bands</w:t>
      </w:r>
      <w:bookmarkEnd w:id="13"/>
      <w:bookmarkEnd w:id="14"/>
      <w:r w:rsidRPr="005F408C">
        <w:rPr>
          <w:rStyle w:val="afe"/>
          <w:b/>
          <w:bCs w:val="0"/>
          <w:iCs w:val="0"/>
          <w:spacing w:val="0"/>
        </w:rPr>
        <w:t xml:space="preserve"> </w:t>
      </w:r>
    </w:p>
    <w:p w14:paraId="32522182" w14:textId="47281BCD" w:rsidR="00D63633" w:rsidRPr="005F408C" w:rsidRDefault="00D63633" w:rsidP="005F408C">
      <w:pPr>
        <w:jc w:val="center"/>
        <w:rPr>
          <w:b/>
          <w:bCs/>
        </w:rPr>
      </w:pPr>
      <w:r w:rsidRPr="005F408C">
        <w:rPr>
          <w:b/>
          <w:bCs/>
        </w:rPr>
        <w:t>and spatial resolutions relevant to crop and irrigation monitoring (red-edge and SWIR bands highlighted). Source: ESA (2012), SP-1322/2, Fig. 3.5.</w:t>
      </w:r>
    </w:p>
    <w:p w14:paraId="02909287" w14:textId="77777777" w:rsidR="00D63633" w:rsidRPr="005F408C" w:rsidRDefault="00D63633" w:rsidP="005F408C">
      <w:pPr>
        <w:jc w:val="center"/>
        <w:rPr>
          <w:rFonts w:eastAsia="Times New Roman" w:cs="Times New Roman"/>
          <w:b/>
          <w:bCs/>
        </w:rPr>
      </w:pPr>
    </w:p>
    <w:p w14:paraId="373EB3E7" w14:textId="77777777" w:rsidR="006B30EE" w:rsidRDefault="006B30EE" w:rsidP="00D23A07">
      <w:pPr>
        <w:jc w:val="both"/>
        <w:rPr>
          <w:rFonts w:eastAsia="Times New Roman" w:cs="Times New Roman"/>
          <w:bCs/>
        </w:rPr>
      </w:pPr>
    </w:p>
    <w:p w14:paraId="3F37215B" w14:textId="77777777" w:rsidR="006B30EE" w:rsidRPr="00A4290F" w:rsidRDefault="006B30EE" w:rsidP="00D23A07">
      <w:pPr>
        <w:jc w:val="both"/>
        <w:rPr>
          <w:rFonts w:eastAsia="Times New Roman" w:cs="Times New Roman"/>
          <w:bCs/>
        </w:rPr>
      </w:pPr>
    </w:p>
    <w:p w14:paraId="5B29906B" w14:textId="77777777" w:rsidR="006C36CD" w:rsidRPr="00A4290F" w:rsidRDefault="006C36CD" w:rsidP="00D23A07">
      <w:pPr>
        <w:jc w:val="both"/>
        <w:rPr>
          <w:rFonts w:eastAsia="Times New Roman" w:cs="Times New Roman"/>
          <w:bCs/>
        </w:rPr>
      </w:pPr>
    </w:p>
    <w:p w14:paraId="5C0C35C7" w14:textId="5C2F8E9C" w:rsidR="00780C60" w:rsidRPr="00A4290F" w:rsidRDefault="00780C60" w:rsidP="00FA11D3">
      <w:pPr>
        <w:pStyle w:val="20"/>
      </w:pPr>
      <w:bookmarkStart w:id="15" w:name="_Toc208428228"/>
      <w:r w:rsidRPr="00A4290F">
        <w:lastRenderedPageBreak/>
        <w:t xml:space="preserve">2.2 </w:t>
      </w:r>
      <w:r w:rsidR="00A11D3B" w:rsidRPr="00A4290F">
        <w:t>Earth observation for vegetation condition: capabilities and limits</w:t>
      </w:r>
      <w:bookmarkEnd w:id="15"/>
    </w:p>
    <w:p w14:paraId="3C0F0708" w14:textId="649640F2"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(1)  Sensor capabilities and EO workflow</w:t>
      </w:r>
    </w:p>
    <w:p w14:paraId="7EB58409" w14:textId="73466937"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Sentinel-2 MSI provides 10–20 m optical bands, including red-edge channels, at high revisit frequency, enabling field- and kebele-scale monitoring of canopy status (</w:t>
      </w:r>
      <w:proofErr w:type="spellStart"/>
      <w:r w:rsidRPr="00A4290F">
        <w:rPr>
          <w:rFonts w:eastAsia="Times New Roman" w:cs="Times New Roman"/>
          <w:bCs/>
        </w:rPr>
        <w:t>Drusch</w:t>
      </w:r>
      <w:proofErr w:type="spellEnd"/>
      <w:r w:rsidRPr="00A4290F">
        <w:rPr>
          <w:rFonts w:eastAsia="Times New Roman" w:cs="Times New Roman"/>
          <w:bCs/>
        </w:rPr>
        <w:t xml:space="preserve"> et al., 2012). Standard indices such as NDVI capture contrast between near-infrared and red reflectance and are widely used as proxies for canopy greenness. In smallholder settings, high-resolution indices help explain yield variation and input response when combined with agronomic knowledge (Burke and Lobell, 2017). Because mixed pixels can bias averages, especially at field edges or in intercropped mosaics, analysts often confine computations to cropland masks; continental-scale classifiers on Google Earth Engine (e.g., </w:t>
      </w:r>
      <w:proofErr w:type="spellStart"/>
      <w:r w:rsidRPr="00A4290F">
        <w:rPr>
          <w:rFonts w:eastAsia="Times New Roman" w:cs="Times New Roman"/>
          <w:bCs/>
        </w:rPr>
        <w:t>WorldCover</w:t>
      </w:r>
      <w:proofErr w:type="spellEnd"/>
      <w:r w:rsidRPr="00A4290F">
        <w:rPr>
          <w:rFonts w:eastAsia="Times New Roman" w:cs="Times New Roman"/>
          <w:bCs/>
        </w:rPr>
        <w:t xml:space="preserve">; GFSAD alternatives) enable this at 10–30 m scale (Xiong et al., 2017; ESA </w:t>
      </w:r>
      <w:proofErr w:type="spellStart"/>
      <w:r w:rsidRPr="00A4290F">
        <w:rPr>
          <w:rFonts w:eastAsia="Times New Roman" w:cs="Times New Roman"/>
          <w:bCs/>
        </w:rPr>
        <w:t>WorldCover</w:t>
      </w:r>
      <w:proofErr w:type="spellEnd"/>
      <w:r w:rsidRPr="00A4290F">
        <w:rPr>
          <w:rFonts w:eastAsia="Times New Roman" w:cs="Times New Roman"/>
          <w:bCs/>
        </w:rPr>
        <w:t xml:space="preserve"> Consortium, 2022).</w:t>
      </w:r>
    </w:p>
    <w:p w14:paraId="0D66D6FB" w14:textId="67D4127E"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Vegetation responds strongly to water availability. CHIRPS blends satellite and station data into 0.05° daily precipitation fields that are widely adopted in African </w:t>
      </w:r>
      <w:proofErr w:type="spellStart"/>
      <w:r w:rsidRPr="00A4290F">
        <w:rPr>
          <w:rFonts w:eastAsia="Times New Roman" w:cs="Times New Roman"/>
          <w:bCs/>
        </w:rPr>
        <w:t>agro</w:t>
      </w:r>
      <w:proofErr w:type="spellEnd"/>
      <w:r w:rsidRPr="00A4290F">
        <w:rPr>
          <w:rFonts w:eastAsia="Times New Roman" w:cs="Times New Roman"/>
          <w:bCs/>
        </w:rPr>
        <w:t>-climatic analysis and validated against gauges (Funk et al., 2015). Pairing NDVI with CHIRPS helps control for inter-annual shocks and improves interpretation of greenness changes near canals. VIIRS night-time lights provide contextual proxies for settlement and economic activity (</w:t>
      </w:r>
      <w:proofErr w:type="spellStart"/>
      <w:r w:rsidRPr="00A4290F">
        <w:rPr>
          <w:rFonts w:eastAsia="Times New Roman" w:cs="Times New Roman"/>
          <w:bCs/>
        </w:rPr>
        <w:t>Elvidge</w:t>
      </w:r>
      <w:proofErr w:type="spellEnd"/>
      <w:r w:rsidRPr="00A4290F">
        <w:rPr>
          <w:rFonts w:eastAsia="Times New Roman" w:cs="Times New Roman"/>
          <w:bCs/>
        </w:rPr>
        <w:t xml:space="preserve"> et al., 2017); while not field outcomes, they can flag urban/industrial contamination in cropland masks or detect secular expansion that might correlate with water delivery.</w:t>
      </w:r>
    </w:p>
    <w:p w14:paraId="10BE52EC" w14:textId="4E2D89C5"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(2)  What NDVI can and cannot say</w:t>
      </w:r>
    </w:p>
    <w:p w14:paraId="754E49AC" w14:textId="5A7DA756"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NDVI is attractive because it is simple, transparent, and available at high spatial and temporal resolution. But it is not yield. At high biomass the index can saturate, compressing variation among dense canopies; intercropping and fallow-crop mosaics can mix spectra; harvest timing and crop choice can decouple peak greenness from harvested output. In rain-fed settings, NDVI often tracks soil moisture and evapotranspiration; irrigation can also shift phenology (earlier green-up, delayed senescence) without raising seasonal peaks. These caveats do not invalidate NDVI; </w:t>
      </w:r>
      <w:r w:rsidRPr="00A4290F">
        <w:rPr>
          <w:rFonts w:eastAsia="Times New Roman" w:cs="Times New Roman"/>
          <w:bCs/>
        </w:rPr>
        <w:lastRenderedPageBreak/>
        <w:t xml:space="preserve">rather they discipline interpretation: effects should be framed as changes in growing-season canopy greenness. Empirically, plot-scale studies in East Africa show that high-resolution greenness metrics explain substantial variation in smallholder yields (Burke and Lobell, 2017), especially when </w:t>
      </w:r>
      <w:proofErr w:type="spellStart"/>
      <w:r w:rsidRPr="00A4290F">
        <w:rPr>
          <w:rFonts w:eastAsia="Times New Roman" w:cs="Times New Roman"/>
          <w:bCs/>
        </w:rPr>
        <w:t>analysed</w:t>
      </w:r>
      <w:proofErr w:type="spellEnd"/>
      <w:r w:rsidRPr="00A4290F">
        <w:rPr>
          <w:rFonts w:eastAsia="Times New Roman" w:cs="Times New Roman"/>
          <w:bCs/>
        </w:rPr>
        <w:t xml:space="preserve"> over cropland masks and paired with independent rainfall controls. The present study follows this </w:t>
      </w:r>
      <w:proofErr w:type="gramStart"/>
      <w:r w:rsidRPr="00A4290F">
        <w:rPr>
          <w:rFonts w:eastAsia="Times New Roman" w:cs="Times New Roman"/>
          <w:bCs/>
        </w:rPr>
        <w:t>logic</w:t>
      </w:r>
      <w:proofErr w:type="gramEnd"/>
      <w:r w:rsidRPr="00A4290F">
        <w:rPr>
          <w:rFonts w:eastAsia="Times New Roman" w:cs="Times New Roman"/>
          <w:bCs/>
        </w:rPr>
        <w:t xml:space="preserve"> and augments mean NDVI with percentile and duration metrics in robustness (e.g., p95, AUC).</w:t>
      </w:r>
    </w:p>
    <w:p w14:paraId="1622FA84" w14:textId="5B9C2560"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(3)  Alternatives and complements</w:t>
      </w:r>
    </w:p>
    <w:p w14:paraId="333C1355" w14:textId="77777777" w:rsidR="006C36CD"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Where saturation is a concern, EVI/EVI2 mitigate non-linearities through blue-band </w:t>
      </w:r>
      <w:proofErr w:type="spellStart"/>
      <w:r w:rsidRPr="00A4290F">
        <w:rPr>
          <w:rFonts w:eastAsia="Times New Roman" w:cs="Times New Roman"/>
          <w:bCs/>
        </w:rPr>
        <w:t>normalisation</w:t>
      </w:r>
      <w:proofErr w:type="spellEnd"/>
      <w:r w:rsidRPr="00A4290F">
        <w:rPr>
          <w:rFonts w:eastAsia="Times New Roman" w:cs="Times New Roman"/>
          <w:bCs/>
        </w:rPr>
        <w:t xml:space="preserve">; short-wave infrared composites improve sensitivity to plant water stress; and thermal-based ET proxies (SEBAL/METRIC families) offer biophysical interpretability at higher modelling cost. Because different metrics capture peaks (p95), levels (mean), and duration (AUC), triangulation strengthens inference. In practice, a pragmatic monitoring stack for public agencies </w:t>
      </w:r>
      <w:proofErr w:type="spellStart"/>
      <w:r w:rsidRPr="00A4290F">
        <w:rPr>
          <w:rFonts w:eastAsia="Times New Roman" w:cs="Times New Roman"/>
          <w:bCs/>
        </w:rPr>
        <w:t>prioritises</w:t>
      </w:r>
      <w:proofErr w:type="spellEnd"/>
      <w:r w:rsidRPr="00A4290F">
        <w:rPr>
          <w:rFonts w:eastAsia="Times New Roman" w:cs="Times New Roman"/>
          <w:bCs/>
        </w:rPr>
        <w:t xml:space="preserve"> low-cost indices (NDVI mean/p95/AUC) with occasional </w:t>
      </w:r>
      <w:proofErr w:type="gramStart"/>
      <w:r w:rsidRPr="00A4290F">
        <w:rPr>
          <w:rFonts w:eastAsia="Times New Roman" w:cs="Times New Roman"/>
          <w:bCs/>
        </w:rPr>
        <w:t>deep-dives</w:t>
      </w:r>
      <w:proofErr w:type="gramEnd"/>
      <w:r w:rsidRPr="00A4290F">
        <w:rPr>
          <w:rFonts w:eastAsia="Times New Roman" w:cs="Times New Roman"/>
          <w:bCs/>
        </w:rPr>
        <w:t xml:space="preserve"> when anomalies are persistent.</w:t>
      </w:r>
      <w:r w:rsidR="00A11D3B" w:rsidRPr="00A4290F">
        <w:rPr>
          <w:rFonts w:eastAsia="Times New Roman" w:cs="Times New Roman"/>
          <w:bCs/>
        </w:rPr>
        <w:t xml:space="preserve"> baseline.</w:t>
      </w:r>
    </w:p>
    <w:p w14:paraId="7DD630F3" w14:textId="77777777" w:rsidR="006C36CD" w:rsidRPr="00A4290F" w:rsidRDefault="006C36CD" w:rsidP="00AE0C53">
      <w:pPr>
        <w:jc w:val="both"/>
        <w:rPr>
          <w:rFonts w:eastAsia="Times New Roman" w:cs="Times New Roman"/>
          <w:bCs/>
        </w:rPr>
      </w:pPr>
    </w:p>
    <w:p w14:paraId="6F105838" w14:textId="22BE6931" w:rsidR="00944230" w:rsidRDefault="00944230" w:rsidP="00BA781C">
      <w:pPr>
        <w:jc w:val="center"/>
        <w:rPr>
          <w:rStyle w:val="afe"/>
          <w:rFonts w:eastAsiaTheme="minorEastAsia"/>
          <w:b w:val="0"/>
        </w:rPr>
      </w:pPr>
      <w:r w:rsidRPr="00BA781C">
        <w:rPr>
          <w:rStyle w:val="afe"/>
          <w:rFonts w:eastAsiaTheme="minorEastAsia"/>
          <w:b w:val="0"/>
          <w:noProof/>
        </w:rPr>
        <w:drawing>
          <wp:inline distT="0" distB="0" distL="0" distR="0" wp14:anchorId="70D01881" wp14:editId="474D15EB">
            <wp:extent cx="5274310" cy="2299970"/>
            <wp:effectExtent l="0" t="0" r="0" b="0"/>
            <wp:docPr id="18312900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0010" name="图片 18312900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299970"/>
                    </a:xfrm>
                    <a:prstGeom prst="rect">
                      <a:avLst/>
                    </a:prstGeom>
                  </pic:spPr>
                </pic:pic>
              </a:graphicData>
            </a:graphic>
          </wp:inline>
        </w:drawing>
      </w:r>
    </w:p>
    <w:p w14:paraId="229082C3" w14:textId="77777777" w:rsidR="005F408C" w:rsidRPr="00BA781C" w:rsidRDefault="005F408C" w:rsidP="00BA781C">
      <w:pPr>
        <w:jc w:val="center"/>
        <w:rPr>
          <w:rStyle w:val="afe"/>
          <w:rFonts w:eastAsiaTheme="minorEastAsia"/>
          <w:b w:val="0"/>
        </w:rPr>
      </w:pPr>
    </w:p>
    <w:p w14:paraId="611E4E55" w14:textId="52A4166F" w:rsidR="005F408C" w:rsidRPr="005F408C" w:rsidRDefault="00944230" w:rsidP="005F408C">
      <w:pPr>
        <w:pStyle w:val="111"/>
        <w:rPr>
          <w:rStyle w:val="afe"/>
          <w:b/>
          <w:bCs w:val="0"/>
          <w:iCs w:val="0"/>
          <w:spacing w:val="0"/>
        </w:rPr>
      </w:pPr>
      <w:bookmarkStart w:id="16" w:name="_Toc208403861"/>
      <w:bookmarkStart w:id="17" w:name="_Toc208428282"/>
      <w:r w:rsidRPr="005F408C">
        <w:rPr>
          <w:rStyle w:val="afe"/>
          <w:b/>
          <w:bCs w:val="0"/>
          <w:iCs w:val="0"/>
          <w:spacing w:val="0"/>
        </w:rPr>
        <w:t>Figure 2</w:t>
      </w:r>
      <w:r w:rsidRPr="005F408C">
        <w:rPr>
          <w:rStyle w:val="afe"/>
          <w:rFonts w:eastAsia="宋体"/>
          <w:b/>
          <w:bCs w:val="0"/>
          <w:iCs w:val="0"/>
          <w:spacing w:val="0"/>
        </w:rPr>
        <w:t>.2</w:t>
      </w:r>
      <w:r w:rsidRPr="005F408C">
        <w:rPr>
          <w:rStyle w:val="afe"/>
          <w:b/>
          <w:bCs w:val="0"/>
          <w:iCs w:val="0"/>
          <w:spacing w:val="0"/>
        </w:rPr>
        <w:t>.1. Performance of vegetation indices</w:t>
      </w:r>
      <w:bookmarkEnd w:id="16"/>
      <w:bookmarkEnd w:id="17"/>
      <w:r w:rsidRPr="005F408C">
        <w:rPr>
          <w:rStyle w:val="afe"/>
          <w:b/>
          <w:bCs w:val="0"/>
          <w:iCs w:val="0"/>
          <w:spacing w:val="0"/>
        </w:rPr>
        <w:t xml:space="preserve"> </w:t>
      </w:r>
    </w:p>
    <w:p w14:paraId="13DB4038" w14:textId="7F2B7C43" w:rsidR="00944230" w:rsidRPr="005F408C" w:rsidRDefault="00944230" w:rsidP="005F408C">
      <w:pPr>
        <w:jc w:val="center"/>
        <w:rPr>
          <w:b/>
          <w:bCs/>
        </w:rPr>
      </w:pPr>
      <w:r w:rsidRPr="005F408C">
        <w:rPr>
          <w:b/>
          <w:bCs/>
        </w:rPr>
        <w:t>(GCVI and NDVI) in predicting GPS-corrected farmer self-reported yields, reproduced from Burke &amp; Lobell (2017), PNAS.</w:t>
      </w:r>
    </w:p>
    <w:p w14:paraId="4B42A6D4" w14:textId="77777777" w:rsidR="00944230" w:rsidRPr="005F408C" w:rsidRDefault="00944230" w:rsidP="005F408C">
      <w:pPr>
        <w:rPr>
          <w:rFonts w:eastAsia="Times New Roman" w:cs="Times New Roman"/>
          <w:b/>
          <w:bCs/>
        </w:rPr>
      </w:pPr>
    </w:p>
    <w:p w14:paraId="340674D5" w14:textId="45A85968" w:rsidR="00944230" w:rsidRPr="00A4290F" w:rsidRDefault="00944230" w:rsidP="00D23A07">
      <w:pPr>
        <w:jc w:val="both"/>
        <w:rPr>
          <w:rFonts w:eastAsia="Times New Roman" w:cs="Times New Roman"/>
          <w:b/>
        </w:rPr>
      </w:pPr>
      <w:r w:rsidRPr="00A4290F">
        <w:rPr>
          <w:rFonts w:eastAsia="Times New Roman" w:cs="Times New Roman"/>
          <w:b/>
          <w:noProof/>
        </w:rPr>
        <w:lastRenderedPageBreak/>
        <w:drawing>
          <wp:inline distT="0" distB="0" distL="0" distR="0" wp14:anchorId="667ACD9C" wp14:editId="3C84A224">
            <wp:extent cx="5274310" cy="4472940"/>
            <wp:effectExtent l="0" t="0" r="0" b="0"/>
            <wp:docPr id="1805076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690" name="图片 1805076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472940"/>
                    </a:xfrm>
                    <a:prstGeom prst="rect">
                      <a:avLst/>
                    </a:prstGeom>
                  </pic:spPr>
                </pic:pic>
              </a:graphicData>
            </a:graphic>
          </wp:inline>
        </w:drawing>
      </w:r>
    </w:p>
    <w:p w14:paraId="4BE87613" w14:textId="01AE5530" w:rsidR="005F408C" w:rsidRDefault="00944230" w:rsidP="005F408C">
      <w:pPr>
        <w:pStyle w:val="111"/>
        <w:rPr>
          <w:rStyle w:val="afe"/>
          <w:b/>
          <w:bCs w:val="0"/>
          <w:iCs w:val="0"/>
          <w:spacing w:val="0"/>
        </w:rPr>
      </w:pPr>
      <w:bookmarkStart w:id="18" w:name="_Toc208403862"/>
      <w:bookmarkStart w:id="19" w:name="_Toc208428283"/>
      <w:r w:rsidRPr="00BA781C">
        <w:rPr>
          <w:rStyle w:val="afe"/>
          <w:b/>
          <w:bCs w:val="0"/>
          <w:iCs w:val="0"/>
          <w:spacing w:val="0"/>
        </w:rPr>
        <w:t>Figure 2.2.2. Comparison of satellite resolution</w:t>
      </w:r>
      <w:bookmarkEnd w:id="18"/>
      <w:bookmarkEnd w:id="19"/>
      <w:r w:rsidRPr="00BA781C">
        <w:rPr>
          <w:rStyle w:val="afe"/>
          <w:b/>
          <w:bCs w:val="0"/>
          <w:iCs w:val="0"/>
          <w:spacing w:val="0"/>
        </w:rPr>
        <w:t xml:space="preserve"> </w:t>
      </w:r>
    </w:p>
    <w:p w14:paraId="654B79C3" w14:textId="4F4A9279" w:rsidR="00D91D0E" w:rsidRDefault="00944230" w:rsidP="005F408C">
      <w:pPr>
        <w:jc w:val="center"/>
        <w:rPr>
          <w:rStyle w:val="afe"/>
          <w:rFonts w:eastAsiaTheme="minorEastAsia"/>
          <w:iCs w:val="0"/>
          <w:color w:val="auto"/>
          <w:spacing w:val="0"/>
        </w:rPr>
      </w:pPr>
      <w:r w:rsidRPr="005F408C">
        <w:rPr>
          <w:rStyle w:val="afe"/>
          <w:rFonts w:eastAsiaTheme="minorEastAsia"/>
          <w:iCs w:val="0"/>
          <w:color w:val="auto"/>
          <w:spacing w:val="0"/>
        </w:rPr>
        <w:t>(1m, 5m, 10m, 30m) in predicting GPS-corrected farmer self-reported yields, reproduced from Burke &amp; Lobell (2017), PNAS.</w:t>
      </w:r>
    </w:p>
    <w:p w14:paraId="7080DFC9" w14:textId="77777777" w:rsidR="005F408C" w:rsidRPr="005F408C" w:rsidRDefault="005F408C" w:rsidP="005F408C">
      <w:pPr>
        <w:jc w:val="center"/>
        <w:rPr>
          <w:rFonts w:eastAsia="Times New Roman" w:cs="Times New Roman"/>
        </w:rPr>
      </w:pPr>
    </w:p>
    <w:p w14:paraId="437542A3" w14:textId="1A89B540" w:rsidR="00780C60" w:rsidRPr="00A4290F" w:rsidRDefault="00780C60" w:rsidP="00FA11D3">
      <w:pPr>
        <w:pStyle w:val="20"/>
      </w:pPr>
      <w:bookmarkStart w:id="20" w:name="_Toc208428229"/>
      <w:r w:rsidRPr="00A4290F">
        <w:t xml:space="preserve">2.3 </w:t>
      </w:r>
      <w:r w:rsidR="00A11D3B" w:rsidRPr="00A4290F">
        <w:t xml:space="preserve">Causal identification: multi-period </w:t>
      </w:r>
      <w:proofErr w:type="spellStart"/>
      <w:r w:rsidR="00A11D3B" w:rsidRPr="00A4290F">
        <w:t>DiD</w:t>
      </w:r>
      <w:proofErr w:type="spellEnd"/>
      <w:r w:rsidR="00A11D3B" w:rsidRPr="00A4290F">
        <w:t xml:space="preserve"> and event studies</w:t>
      </w:r>
      <w:bookmarkEnd w:id="20"/>
    </w:p>
    <w:p w14:paraId="4D841775" w14:textId="70846817"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(1)  The </w:t>
      </w:r>
      <w:proofErr w:type="spellStart"/>
      <w:r w:rsidRPr="00A4290F">
        <w:rPr>
          <w:rFonts w:eastAsia="Times New Roman" w:cs="Times New Roman"/>
          <w:bCs/>
        </w:rPr>
        <w:t>DiD</w:t>
      </w:r>
      <w:proofErr w:type="spellEnd"/>
      <w:r w:rsidRPr="00A4290F">
        <w:rPr>
          <w:rFonts w:eastAsia="Times New Roman" w:cs="Times New Roman"/>
          <w:bCs/>
        </w:rPr>
        <w:t xml:space="preserve"> workhorse and its pitfalls</w:t>
      </w:r>
    </w:p>
    <w:p w14:paraId="5BBBBC79" w14:textId="74571DCB"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In non-experimental settings, Difference-in-Differences (</w:t>
      </w:r>
      <w:proofErr w:type="spellStart"/>
      <w:r w:rsidRPr="00A4290F">
        <w:rPr>
          <w:rFonts w:eastAsia="Times New Roman" w:cs="Times New Roman"/>
          <w:bCs/>
        </w:rPr>
        <w:t>DiD</w:t>
      </w:r>
      <w:proofErr w:type="spellEnd"/>
      <w:r w:rsidRPr="00A4290F">
        <w:rPr>
          <w:rFonts w:eastAsia="Times New Roman" w:cs="Times New Roman"/>
          <w:bCs/>
        </w:rPr>
        <w:t xml:space="preserve">) estimates average treatment effects under parallel trends (Angrist and </w:t>
      </w:r>
      <w:proofErr w:type="spellStart"/>
      <w:r w:rsidRPr="00A4290F">
        <w:rPr>
          <w:rFonts w:eastAsia="Times New Roman" w:cs="Times New Roman"/>
          <w:bCs/>
        </w:rPr>
        <w:t>Pischke</w:t>
      </w:r>
      <w:proofErr w:type="spellEnd"/>
      <w:r w:rsidRPr="00A4290F">
        <w:rPr>
          <w:rFonts w:eastAsia="Times New Roman" w:cs="Times New Roman"/>
          <w:bCs/>
        </w:rPr>
        <w:t>, 2009). Conventional two-way fixed effects (TWFE) estimators are convenient but, under staggered or heterogeneous treatment, combine many 2×2 contrasts with potentially negative or inappropriate weights, producing biased estimates (Goodman-Bacon, 2021). In irrigation contexts, where exposure intensity varies continuously and operations evolve, these pathologies are salient.</w:t>
      </w:r>
    </w:p>
    <w:p w14:paraId="1F87BDC9" w14:textId="66B06170" w:rsidR="00AE0C53" w:rsidRPr="00A4290F" w:rsidRDefault="00AE0C53" w:rsidP="00AE0C53">
      <w:pPr>
        <w:jc w:val="both"/>
        <w:rPr>
          <w:rFonts w:eastAsia="Times New Roman" w:cs="Times New Roman"/>
          <w:bCs/>
        </w:rPr>
      </w:pPr>
      <w:r w:rsidRPr="00A4290F">
        <w:rPr>
          <w:rFonts w:eastAsia="Times New Roman" w:cs="Times New Roman"/>
          <w:bCs/>
        </w:rPr>
        <w:lastRenderedPageBreak/>
        <w:t>(2)  Modern solutions and practice</w:t>
      </w:r>
    </w:p>
    <w:p w14:paraId="3F04D52E" w14:textId="77777777" w:rsidR="007A3C9B" w:rsidRDefault="00AE0C53" w:rsidP="007A3C9B">
      <w:pPr>
        <w:spacing w:line="360" w:lineRule="auto"/>
        <w:jc w:val="both"/>
        <w:rPr>
          <w:rFonts w:eastAsia="Times New Roman" w:cs="Times New Roman"/>
          <w:bCs/>
        </w:rPr>
      </w:pPr>
      <w:r w:rsidRPr="00A4290F">
        <w:rPr>
          <w:rFonts w:eastAsia="Times New Roman" w:cs="Times New Roman"/>
          <w:bCs/>
        </w:rPr>
        <w:t xml:space="preserve">Two families of solutions now anchor best practice. First, Callaway and </w:t>
      </w:r>
      <w:proofErr w:type="spellStart"/>
      <w:r w:rsidRPr="00A4290F">
        <w:rPr>
          <w:rFonts w:eastAsia="Times New Roman" w:cs="Times New Roman"/>
          <w:bCs/>
        </w:rPr>
        <w:t>Sant’Anna</w:t>
      </w:r>
      <w:proofErr w:type="spellEnd"/>
      <w:r w:rsidRPr="00A4290F">
        <w:rPr>
          <w:rFonts w:eastAsia="Times New Roman" w:cs="Times New Roman"/>
          <w:bCs/>
        </w:rPr>
        <w:t xml:space="preserve"> (2021) propose group-time average treatment effects (ATTs) with transparent aggregation, accommodating heterogeneous adoption and allowing covariate-adjusted parallel trends. Second, Sun and Abraham (2021) provide consistent event-study coefficients with heterogeneous effects, enabling visual pre-trend checks and dynamic treatment profiles. Empirical applications increasingly pair these estimators with </w:t>
      </w:r>
      <w:proofErr w:type="spellStart"/>
      <w:r w:rsidRPr="00A4290F">
        <w:rPr>
          <w:rFonts w:eastAsia="Times New Roman" w:cs="Times New Roman"/>
          <w:bCs/>
        </w:rPr>
        <w:t>randomisation</w:t>
      </w:r>
      <w:proofErr w:type="spellEnd"/>
      <w:r w:rsidRPr="00A4290F">
        <w:rPr>
          <w:rFonts w:eastAsia="Times New Roman" w:cs="Times New Roman"/>
          <w:bCs/>
        </w:rPr>
        <w:t>-inference placebos, specification curves, and robust error structures (e.g., Conley spatial HAC) to guard against fragile inferences. Because Kesem exposure is time-invariant in our main window, TWFE pathologies are attenuated; nevertheless, the study adopts modern estimators, plots event-time dynamics, and reports placebos to discipline claims.</w:t>
      </w:r>
    </w:p>
    <w:p w14:paraId="621C89A4" w14:textId="3346D276" w:rsidR="00D23A07" w:rsidRPr="00A4290F" w:rsidRDefault="002475E6" w:rsidP="00AE0C53">
      <w:pPr>
        <w:jc w:val="both"/>
        <w:rPr>
          <w:rFonts w:eastAsia="Times New Roman" w:cs="Times New Roman"/>
          <w:b/>
        </w:rPr>
      </w:pPr>
      <w:r w:rsidRPr="00A4290F">
        <w:rPr>
          <w:rFonts w:eastAsia="Times New Roman" w:cs="Times New Roman"/>
          <w:b/>
          <w:noProof/>
        </w:rPr>
        <w:drawing>
          <wp:inline distT="0" distB="0" distL="0" distR="0" wp14:anchorId="4571B2C5" wp14:editId="1E837E92">
            <wp:extent cx="5274310" cy="3406775"/>
            <wp:effectExtent l="0" t="0" r="0" b="0"/>
            <wp:docPr id="10769274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7437" name="图片 10769274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406775"/>
                    </a:xfrm>
                    <a:prstGeom prst="rect">
                      <a:avLst/>
                    </a:prstGeom>
                  </pic:spPr>
                </pic:pic>
              </a:graphicData>
            </a:graphic>
          </wp:inline>
        </w:drawing>
      </w:r>
    </w:p>
    <w:p w14:paraId="36AB0A3D" w14:textId="77777777" w:rsidR="005F408C" w:rsidRDefault="00D63633" w:rsidP="00A33F12">
      <w:pPr>
        <w:pStyle w:val="222"/>
      </w:pPr>
      <w:bookmarkStart w:id="21" w:name="_Toc208403863"/>
      <w:bookmarkStart w:id="22" w:name="_Toc208404367"/>
      <w:bookmarkStart w:id="23" w:name="OLE_LINK23"/>
      <w:bookmarkStart w:id="24" w:name="_Toc208428306"/>
      <w:r w:rsidRPr="000542EC">
        <w:t>Table 2</w:t>
      </w:r>
      <w:r w:rsidRPr="000542EC">
        <w:rPr>
          <w:rFonts w:eastAsia="宋体"/>
        </w:rPr>
        <w:t>.3</w:t>
      </w:r>
      <w:r w:rsidRPr="000542EC">
        <w:t>. Key features of the Sentinel-2 mission</w:t>
      </w:r>
      <w:bookmarkEnd w:id="21"/>
      <w:bookmarkEnd w:id="22"/>
      <w:bookmarkEnd w:id="24"/>
      <w:r w:rsidRPr="000542EC">
        <w:t xml:space="preserve"> </w:t>
      </w:r>
    </w:p>
    <w:p w14:paraId="5ECDE376" w14:textId="1B16042E" w:rsidR="00D63633" w:rsidRPr="005F408C" w:rsidRDefault="00D63633" w:rsidP="005F408C">
      <w:pPr>
        <w:jc w:val="center"/>
        <w:rPr>
          <w:b/>
          <w:bCs/>
        </w:rPr>
      </w:pPr>
      <w:r w:rsidRPr="005F408C">
        <w:rPr>
          <w:b/>
          <w:bCs/>
        </w:rPr>
        <w:t>(orbit, revisit, swath, coverage) underpinning village-level panel construction in the Awash Basin. Source: ESA (2012), SP-1322/2, Table 3.1.</w:t>
      </w:r>
    </w:p>
    <w:bookmarkEnd w:id="23"/>
    <w:p w14:paraId="1AB9118D" w14:textId="77777777" w:rsidR="00D91D0E" w:rsidRPr="00A4290F" w:rsidRDefault="00D91D0E" w:rsidP="00D63633">
      <w:pPr>
        <w:jc w:val="center"/>
        <w:rPr>
          <w:rFonts w:eastAsia="Times New Roman" w:cs="Times New Roman"/>
          <w:bCs/>
        </w:rPr>
      </w:pPr>
    </w:p>
    <w:p w14:paraId="41F8B23B" w14:textId="5079A924" w:rsidR="00780C60" w:rsidRPr="00A4290F" w:rsidRDefault="00780C60" w:rsidP="00FA11D3">
      <w:pPr>
        <w:pStyle w:val="20"/>
      </w:pPr>
      <w:bookmarkStart w:id="25" w:name="_Toc208428230"/>
      <w:r w:rsidRPr="00A4290F">
        <w:lastRenderedPageBreak/>
        <w:t xml:space="preserve">2.4 </w:t>
      </w:r>
      <w:r w:rsidR="00A11D3B" w:rsidRPr="00A4290F">
        <w:t>Evidence on irrigation impacts in Sub-Saharan Africa and in the Awash Basin</w:t>
      </w:r>
      <w:bookmarkEnd w:id="25"/>
    </w:p>
    <w:p w14:paraId="2FBD5594" w14:textId="0788E2EC" w:rsidR="00AE0C53" w:rsidRPr="00A4290F" w:rsidRDefault="00A11D3B" w:rsidP="007A3C9B">
      <w:pPr>
        <w:spacing w:line="360" w:lineRule="auto"/>
        <w:jc w:val="both"/>
        <w:rPr>
          <w:rFonts w:eastAsia="Times New Roman" w:cs="Times New Roman"/>
          <w:bCs/>
        </w:rPr>
      </w:pPr>
      <w:r w:rsidRPr="00A4290F">
        <w:rPr>
          <w:rFonts w:eastAsia="Times New Roman" w:cs="Times New Roman"/>
          <w:bCs/>
        </w:rPr>
        <w:t xml:space="preserve">Findings across Sub-Saharan Africa are mixed. Remote-sensing studies have </w:t>
      </w:r>
      <w:r w:rsidR="00AE0C53" w:rsidRPr="00A4290F">
        <w:rPr>
          <w:rFonts w:eastAsia="Times New Roman" w:cs="Times New Roman"/>
          <w:bCs/>
        </w:rPr>
        <w:t xml:space="preserve">Findings across the region are mixed. Remote-sensing studies document greenness gains near irrigated plots, but many rely on coarse sensors (e.g., MODIS) and lack counterfactuals. Survey-based evaluations identify heterogeneity driven by conveyance reliability, scheduling, market access, and extension. In Ethiopia, sector diagnostics note rapid scheme proliferation but limited outcome monitoring and uneven performance. Within the Upper–Middle Awash, work around Koka Lake has mapped </w:t>
      </w:r>
      <w:proofErr w:type="spellStart"/>
      <w:r w:rsidR="00AE0C53" w:rsidRPr="00A4290F">
        <w:rPr>
          <w:rFonts w:eastAsia="Times New Roman" w:cs="Times New Roman"/>
          <w:bCs/>
        </w:rPr>
        <w:t>spatio</w:t>
      </w:r>
      <w:proofErr w:type="spellEnd"/>
      <w:r w:rsidR="00AE0C53" w:rsidRPr="00A4290F">
        <w:rPr>
          <w:rFonts w:eastAsia="Times New Roman" w:cs="Times New Roman"/>
          <w:bCs/>
        </w:rPr>
        <w:t>-temporal patterns of smallholder irrigated agriculture using Sentinel-2 and GEOBIA, revealing strong seasonal signatures and rapid land-use transitions (</w:t>
      </w:r>
      <w:proofErr w:type="spellStart"/>
      <w:r w:rsidR="00AE0C53" w:rsidRPr="00A4290F">
        <w:rPr>
          <w:rFonts w:eastAsia="Times New Roman" w:cs="Times New Roman"/>
          <w:bCs/>
        </w:rPr>
        <w:t>Vogels</w:t>
      </w:r>
      <w:proofErr w:type="spellEnd"/>
      <w:r w:rsidR="00AE0C53" w:rsidRPr="00A4290F">
        <w:rPr>
          <w:rFonts w:eastAsia="Times New Roman" w:cs="Times New Roman"/>
          <w:bCs/>
        </w:rPr>
        <w:t xml:space="preserve"> et al., 2019). Yet most analyses stop at descriptive trends; kebele-scale causal designs remain rare, in part because consistent administrative boundaries, crop masks, and multi-year cloud-free composites became tractable only in the Sentinel-2 era.</w:t>
      </w:r>
    </w:p>
    <w:p w14:paraId="35700A86" w14:textId="0D88CAC9" w:rsidR="00D23A07"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Hydrologic and sediment studies of the Kesem watershed </w:t>
      </w:r>
      <w:proofErr w:type="spellStart"/>
      <w:r w:rsidRPr="00A4290F">
        <w:rPr>
          <w:rFonts w:eastAsia="Times New Roman" w:cs="Times New Roman"/>
          <w:bCs/>
        </w:rPr>
        <w:t>emphasise</w:t>
      </w:r>
      <w:proofErr w:type="spellEnd"/>
      <w:r w:rsidRPr="00A4290F">
        <w:rPr>
          <w:rFonts w:eastAsia="Times New Roman" w:cs="Times New Roman"/>
          <w:bCs/>
        </w:rPr>
        <w:t xml:space="preserve"> runoff generation, sediment yield, and dam performance (Abebe and Gebremariam, 2019), offering geographic anchors and engineering context but not micro-scale agronomic outcomes. This dissertation extends the portfolio by integrating 10–20 m greenness measures with modern </w:t>
      </w:r>
      <w:proofErr w:type="spellStart"/>
      <w:r w:rsidRPr="00A4290F">
        <w:rPr>
          <w:rFonts w:eastAsia="Times New Roman" w:cs="Times New Roman"/>
          <w:bCs/>
        </w:rPr>
        <w:t>DiD</w:t>
      </w:r>
      <w:proofErr w:type="spellEnd"/>
      <w:r w:rsidRPr="00A4290F">
        <w:rPr>
          <w:rFonts w:eastAsia="Times New Roman" w:cs="Times New Roman"/>
          <w:bCs/>
        </w:rPr>
        <w:t>/event-study to produce kebele-scale causal evidence in the very basin where policy demand is high.</w:t>
      </w:r>
      <w:r w:rsidR="00D23A07" w:rsidRPr="00A4290F">
        <w:rPr>
          <w:rFonts w:eastAsia="Times New Roman" w:cs="Times New Roman"/>
          <w:bCs/>
        </w:rPr>
        <w:t xml:space="preserve"> </w:t>
      </w:r>
    </w:p>
    <w:p w14:paraId="057509F2" w14:textId="77777777" w:rsidR="006C36CD" w:rsidRPr="00A4290F" w:rsidRDefault="006C36CD" w:rsidP="00AE0C53">
      <w:pPr>
        <w:jc w:val="both"/>
        <w:rPr>
          <w:rFonts w:eastAsia="Times New Roman" w:cs="Times New Roman"/>
          <w:bCs/>
        </w:rPr>
      </w:pPr>
    </w:p>
    <w:p w14:paraId="265098B0" w14:textId="77E194EE" w:rsidR="00D23A07" w:rsidRPr="00A4290F" w:rsidRDefault="002475E6" w:rsidP="00D23A07">
      <w:pPr>
        <w:jc w:val="both"/>
        <w:rPr>
          <w:rFonts w:eastAsia="Times New Roman" w:cs="Times New Roman"/>
          <w:b/>
        </w:rPr>
      </w:pPr>
      <w:r w:rsidRPr="00A4290F">
        <w:rPr>
          <w:rFonts w:eastAsia="Times New Roman" w:cs="Times New Roman"/>
          <w:b/>
          <w:noProof/>
        </w:rPr>
        <w:lastRenderedPageBreak/>
        <w:drawing>
          <wp:inline distT="0" distB="0" distL="0" distR="0" wp14:anchorId="241B6214" wp14:editId="132C1DE4">
            <wp:extent cx="5274310" cy="3020060"/>
            <wp:effectExtent l="0" t="0" r="0" b="2540"/>
            <wp:docPr id="846200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0352" name="图片 8462003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020060"/>
                    </a:xfrm>
                    <a:prstGeom prst="rect">
                      <a:avLst/>
                    </a:prstGeom>
                  </pic:spPr>
                </pic:pic>
              </a:graphicData>
            </a:graphic>
          </wp:inline>
        </w:drawing>
      </w:r>
    </w:p>
    <w:p w14:paraId="1427B7FB" w14:textId="77777777" w:rsidR="005F408C" w:rsidRDefault="00D63633" w:rsidP="005F408C">
      <w:pPr>
        <w:pStyle w:val="111"/>
        <w:rPr>
          <w:rStyle w:val="afe"/>
          <w:b/>
          <w:bCs w:val="0"/>
          <w:iCs w:val="0"/>
          <w:spacing w:val="0"/>
        </w:rPr>
      </w:pPr>
      <w:bookmarkStart w:id="26" w:name="_Toc208403864"/>
      <w:bookmarkStart w:id="27" w:name="_Toc208428284"/>
      <w:r w:rsidRPr="00BA781C">
        <w:rPr>
          <w:rStyle w:val="afe"/>
          <w:b/>
          <w:bCs w:val="0"/>
          <w:iCs w:val="0"/>
          <w:spacing w:val="0"/>
        </w:rPr>
        <w:t>Figure 2</w:t>
      </w:r>
      <w:r w:rsidR="0088248D" w:rsidRPr="00BA781C">
        <w:rPr>
          <w:rStyle w:val="afe"/>
          <w:b/>
          <w:bCs w:val="0"/>
          <w:iCs w:val="0"/>
          <w:spacing w:val="0"/>
        </w:rPr>
        <w:t>.4</w:t>
      </w:r>
      <w:r w:rsidRPr="00BA781C">
        <w:rPr>
          <w:rStyle w:val="afe"/>
          <w:b/>
          <w:bCs w:val="0"/>
          <w:iCs w:val="0"/>
          <w:spacing w:val="0"/>
        </w:rPr>
        <w:t xml:space="preserve">. Sentinel-2 </w:t>
      </w:r>
      <w:proofErr w:type="gramStart"/>
      <w:r w:rsidRPr="00BA781C">
        <w:rPr>
          <w:rStyle w:val="afe"/>
          <w:b/>
          <w:bCs w:val="0"/>
          <w:iCs w:val="0"/>
          <w:spacing w:val="0"/>
        </w:rPr>
        <w:t>Level-1</w:t>
      </w:r>
      <w:proofErr w:type="gramEnd"/>
      <w:r w:rsidRPr="00BA781C">
        <w:rPr>
          <w:rStyle w:val="afe"/>
          <w:b/>
          <w:bCs w:val="0"/>
          <w:iCs w:val="0"/>
          <w:spacing w:val="0"/>
        </w:rPr>
        <w:t xml:space="preserve"> processing chain from telemetry</w:t>
      </w:r>
      <w:bookmarkEnd w:id="26"/>
      <w:bookmarkEnd w:id="27"/>
    </w:p>
    <w:p w14:paraId="43CF6CAC" w14:textId="40C4927C" w:rsidR="006C36CD" w:rsidRPr="007A3C9B" w:rsidRDefault="00D63633" w:rsidP="007A3C9B">
      <w:pPr>
        <w:jc w:val="center"/>
        <w:rPr>
          <w:b/>
          <w:bCs/>
        </w:rPr>
      </w:pPr>
      <w:r w:rsidRPr="005F408C">
        <w:rPr>
          <w:rStyle w:val="afe"/>
          <w:rFonts w:eastAsiaTheme="minorEastAsia"/>
          <w:iCs w:val="0"/>
          <w:color w:val="auto"/>
          <w:spacing w:val="0"/>
        </w:rPr>
        <w:t>to orthorectified TOA</w:t>
      </w:r>
      <w:r w:rsidRPr="005F408C">
        <w:t xml:space="preserve"> </w:t>
      </w:r>
      <w:r w:rsidRPr="005F408C">
        <w:rPr>
          <w:rStyle w:val="afe"/>
          <w:rFonts w:eastAsiaTheme="minorEastAsia"/>
          <w:iCs w:val="0"/>
          <w:color w:val="auto"/>
          <w:spacing w:val="0"/>
        </w:rPr>
        <w:t>reflectance (L1C) with cloud and land/water masks. Source: ESA (2012), SP-1322/2,</w:t>
      </w:r>
      <w:r w:rsidRPr="005F408C">
        <w:t xml:space="preserve"> </w:t>
      </w:r>
      <w:r w:rsidRPr="005F408C">
        <w:rPr>
          <w:rStyle w:val="afe"/>
          <w:rFonts w:eastAsiaTheme="minorEastAsia"/>
          <w:iCs w:val="0"/>
          <w:color w:val="auto"/>
          <w:spacing w:val="0"/>
        </w:rPr>
        <w:t>Fig. 7.1.</w:t>
      </w:r>
    </w:p>
    <w:p w14:paraId="4725BEF1" w14:textId="3B625D91" w:rsidR="00780C60" w:rsidRPr="00A4290F" w:rsidRDefault="00780C60" w:rsidP="007A3C9B">
      <w:pPr>
        <w:pStyle w:val="20"/>
        <w:spacing w:line="360" w:lineRule="auto"/>
      </w:pPr>
      <w:bookmarkStart w:id="28" w:name="_Toc208428231"/>
      <w:r w:rsidRPr="00A4290F">
        <w:t xml:space="preserve">2.5 </w:t>
      </w:r>
      <w:r w:rsidR="00A11D3B" w:rsidRPr="00A4290F">
        <w:t>Spatial dependence and spillovers in irrigated landscapes</w:t>
      </w:r>
      <w:bookmarkEnd w:id="28"/>
    </w:p>
    <w:p w14:paraId="2C4C567B" w14:textId="54785EFF" w:rsidR="00AE0C53" w:rsidRPr="00A4290F" w:rsidRDefault="00AE0C53" w:rsidP="007A3C9B">
      <w:pPr>
        <w:spacing w:line="360" w:lineRule="auto"/>
        <w:jc w:val="both"/>
        <w:rPr>
          <w:rFonts w:eastAsia="Times New Roman" w:cs="Times New Roman"/>
          <w:bCs/>
        </w:rPr>
      </w:pPr>
      <w:r w:rsidRPr="00A4290F">
        <w:rPr>
          <w:rFonts w:eastAsia="Times New Roman" w:cs="Times New Roman"/>
          <w:bCs/>
        </w:rPr>
        <w:t xml:space="preserve">Irrigation effects are not strictly local. Canal networks, seepage, groundwater mounding, and learning spillovers can transmit benefits—or costs such as salinity—across administrative boundaries. Spatial econometrics </w:t>
      </w:r>
      <w:proofErr w:type="spellStart"/>
      <w:r w:rsidRPr="00A4290F">
        <w:rPr>
          <w:rFonts w:eastAsia="Times New Roman" w:cs="Times New Roman"/>
          <w:bCs/>
        </w:rPr>
        <w:t>formalises</w:t>
      </w:r>
      <w:proofErr w:type="spellEnd"/>
      <w:r w:rsidRPr="00A4290F">
        <w:rPr>
          <w:rFonts w:eastAsia="Times New Roman" w:cs="Times New Roman"/>
          <w:bCs/>
        </w:rPr>
        <w:t xml:space="preserve"> the consequences of such dependence for estimation and interpretation. </w:t>
      </w:r>
      <w:proofErr w:type="spellStart"/>
      <w:r w:rsidRPr="00A4290F">
        <w:rPr>
          <w:rFonts w:eastAsia="Times New Roman" w:cs="Times New Roman"/>
          <w:bCs/>
        </w:rPr>
        <w:t>Anselin</w:t>
      </w:r>
      <w:proofErr w:type="spellEnd"/>
      <w:r w:rsidRPr="00A4290F">
        <w:rPr>
          <w:rFonts w:eastAsia="Times New Roman" w:cs="Times New Roman"/>
          <w:bCs/>
        </w:rPr>
        <w:t xml:space="preserve"> (1988) introduced the spatial lag and error frameworks; </w:t>
      </w:r>
      <w:proofErr w:type="spellStart"/>
      <w:r w:rsidRPr="00A4290F">
        <w:rPr>
          <w:rFonts w:eastAsia="Times New Roman" w:cs="Times New Roman"/>
          <w:bCs/>
        </w:rPr>
        <w:t>Elhorst</w:t>
      </w:r>
      <w:proofErr w:type="spellEnd"/>
      <w:r w:rsidRPr="00A4290F">
        <w:rPr>
          <w:rFonts w:eastAsia="Times New Roman" w:cs="Times New Roman"/>
          <w:bCs/>
        </w:rPr>
        <w:t xml:space="preserve"> (2014) </w:t>
      </w:r>
      <w:proofErr w:type="spellStart"/>
      <w:r w:rsidRPr="00A4290F">
        <w:rPr>
          <w:rFonts w:eastAsia="Times New Roman" w:cs="Times New Roman"/>
          <w:bCs/>
        </w:rPr>
        <w:t>systematised</w:t>
      </w:r>
      <w:proofErr w:type="spellEnd"/>
      <w:r w:rsidRPr="00A4290F">
        <w:rPr>
          <w:rFonts w:eastAsia="Times New Roman" w:cs="Times New Roman"/>
          <w:bCs/>
        </w:rPr>
        <w:t xml:space="preserve"> inference for static and spatial panels, including the Spatial Durbin Model (SDM) that decomposes direct and indirect (spillover) effects. In data-sparse irrigation settings, analysts often rely on contiguity or distance-band weights as first-best proxies for hydraulic </w:t>
      </w:r>
      <w:proofErr w:type="spellStart"/>
      <w:r w:rsidRPr="00A4290F">
        <w:rPr>
          <w:rFonts w:eastAsia="Times New Roman" w:cs="Times New Roman"/>
          <w:bCs/>
        </w:rPr>
        <w:t>neighbourhoods</w:t>
      </w:r>
      <w:proofErr w:type="spellEnd"/>
      <w:r w:rsidRPr="00A4290F">
        <w:rPr>
          <w:rFonts w:eastAsia="Times New Roman" w:cs="Times New Roman"/>
          <w:bCs/>
        </w:rPr>
        <w:t xml:space="preserve">. Embedding spatial lags within a panel </w:t>
      </w:r>
      <w:proofErr w:type="spellStart"/>
      <w:r w:rsidRPr="00A4290F">
        <w:rPr>
          <w:rFonts w:eastAsia="Times New Roman" w:cs="Times New Roman"/>
          <w:bCs/>
        </w:rPr>
        <w:t>DiD</w:t>
      </w:r>
      <w:proofErr w:type="spellEnd"/>
      <w:r w:rsidRPr="00A4290F">
        <w:rPr>
          <w:rFonts w:eastAsia="Times New Roman" w:cs="Times New Roman"/>
          <w:bCs/>
        </w:rPr>
        <w:t xml:space="preserve"> helps assess whether benefits extend beyond treated kebeles, a prerequisite for landscape-scale cost–benefit appraisals.</w:t>
      </w:r>
    </w:p>
    <w:p w14:paraId="2AA53FCB" w14:textId="3253872B" w:rsidR="00630F9A" w:rsidRPr="00A4290F" w:rsidRDefault="00630F9A" w:rsidP="007A3C9B">
      <w:pPr>
        <w:pStyle w:val="20"/>
        <w:spacing w:line="360" w:lineRule="auto"/>
      </w:pPr>
      <w:bookmarkStart w:id="29" w:name="_Toc208428232"/>
      <w:r w:rsidRPr="00A4290F">
        <w:t>2.6 Drought context: interpreting irrigation under stress</w:t>
      </w:r>
      <w:bookmarkEnd w:id="29"/>
    </w:p>
    <w:p w14:paraId="3266825D" w14:textId="28E146E3" w:rsidR="00630F9A" w:rsidRPr="00A4290F" w:rsidRDefault="00630F9A" w:rsidP="007A3C9B">
      <w:pPr>
        <w:spacing w:line="360" w:lineRule="auto"/>
        <w:jc w:val="both"/>
        <w:rPr>
          <w:rFonts w:eastAsia="Times New Roman" w:cs="Times New Roman"/>
          <w:bCs/>
        </w:rPr>
      </w:pPr>
      <w:r w:rsidRPr="00A4290F">
        <w:rPr>
          <w:rFonts w:eastAsia="Times New Roman" w:cs="Times New Roman"/>
          <w:bCs/>
        </w:rPr>
        <w:t xml:space="preserve">The 2020–2023 period in the Greater Horn of Africa is widely </w:t>
      </w:r>
      <w:proofErr w:type="spellStart"/>
      <w:r w:rsidRPr="00A4290F">
        <w:rPr>
          <w:rFonts w:eastAsia="Times New Roman" w:cs="Times New Roman"/>
          <w:bCs/>
        </w:rPr>
        <w:t>characterised</w:t>
      </w:r>
      <w:proofErr w:type="spellEnd"/>
      <w:r w:rsidRPr="00A4290F">
        <w:rPr>
          <w:rFonts w:eastAsia="Times New Roman" w:cs="Times New Roman"/>
          <w:bCs/>
        </w:rPr>
        <w:t xml:space="preserve"> as an exceptional multi-season drought driven by consecutive poor rains and amplified by anthropogenic warming (World Weather Attribution, 2023), with severe food insecurity </w:t>
      </w:r>
      <w:r w:rsidRPr="00A4290F">
        <w:rPr>
          <w:rFonts w:eastAsia="Times New Roman" w:cs="Times New Roman"/>
          <w:bCs/>
        </w:rPr>
        <w:lastRenderedPageBreak/>
        <w:t xml:space="preserve">impacts (ICPAC/IGAD, 2023; WHO, 2023). In such conditions, irrigation may function primarily as a buffer, sustaining canopy greenness rather than raising peaks—particularly where conveyance is </w:t>
      </w:r>
      <w:proofErr w:type="gramStart"/>
      <w:r w:rsidRPr="00A4290F">
        <w:rPr>
          <w:rFonts w:eastAsia="Times New Roman" w:cs="Times New Roman"/>
          <w:bCs/>
        </w:rPr>
        <w:t>intermittent</w:t>
      </w:r>
      <w:proofErr w:type="gramEnd"/>
      <w:r w:rsidRPr="00A4290F">
        <w:rPr>
          <w:rFonts w:eastAsia="Times New Roman" w:cs="Times New Roman"/>
          <w:bCs/>
        </w:rPr>
        <w:t xml:space="preserve"> or allocation is rationed. Event-time profiles that dip in 2022–2023 and rebound in 2024 are therefore consistent with a buffering narrative, even if the average </w:t>
      </w:r>
      <w:proofErr w:type="spellStart"/>
      <w:r w:rsidRPr="00A4290F">
        <w:rPr>
          <w:rFonts w:eastAsia="Times New Roman" w:cs="Times New Roman"/>
          <w:bCs/>
        </w:rPr>
        <w:t>DiD</w:t>
      </w:r>
      <w:proofErr w:type="spellEnd"/>
      <w:r w:rsidRPr="00A4290F">
        <w:rPr>
          <w:rFonts w:eastAsia="Times New Roman" w:cs="Times New Roman"/>
          <w:bCs/>
        </w:rPr>
        <w:t xml:space="preserve"> effect is small. Designing monitoring systems that explicitly report dry-year performance is thus essential for accountability.</w:t>
      </w:r>
    </w:p>
    <w:p w14:paraId="3DC4561E" w14:textId="277FF3D2" w:rsidR="00630F9A" w:rsidRPr="00A4290F" w:rsidRDefault="00630F9A" w:rsidP="007A3C9B">
      <w:pPr>
        <w:pStyle w:val="20"/>
        <w:spacing w:line="360" w:lineRule="auto"/>
      </w:pPr>
      <w:bookmarkStart w:id="30" w:name="_Toc208428233"/>
      <w:r w:rsidRPr="00A4290F">
        <w:t>2.7 Synthesis: what is known, what is not, and this study’s advance</w:t>
      </w:r>
      <w:bookmarkEnd w:id="30"/>
    </w:p>
    <w:p w14:paraId="2011C380" w14:textId="72B98F62" w:rsidR="00630F9A" w:rsidRPr="00A4290F" w:rsidRDefault="00630F9A" w:rsidP="007A3C9B">
      <w:pPr>
        <w:spacing w:line="360" w:lineRule="auto"/>
        <w:jc w:val="both"/>
        <w:rPr>
          <w:rFonts w:eastAsia="Times New Roman" w:cs="Times New Roman"/>
          <w:bCs/>
        </w:rPr>
      </w:pPr>
      <w:r w:rsidRPr="00A4290F">
        <w:rPr>
          <w:rFonts w:eastAsia="Times New Roman" w:cs="Times New Roman"/>
          <w:bCs/>
        </w:rPr>
        <w:t>Knowns. High-resolution EO (Sentinel-2), robust rainfall products (CHIRPS), and continental cropland masks (</w:t>
      </w:r>
      <w:proofErr w:type="spellStart"/>
      <w:r w:rsidRPr="00A4290F">
        <w:rPr>
          <w:rFonts w:eastAsia="Times New Roman" w:cs="Times New Roman"/>
          <w:bCs/>
        </w:rPr>
        <w:t>WorldCover</w:t>
      </w:r>
      <w:proofErr w:type="spellEnd"/>
      <w:r w:rsidRPr="00A4290F">
        <w:rPr>
          <w:rFonts w:eastAsia="Times New Roman" w:cs="Times New Roman"/>
          <w:bCs/>
        </w:rPr>
        <w:t xml:space="preserve">) make kebele-scale monitoring feasible. Modern </w:t>
      </w:r>
      <w:proofErr w:type="spellStart"/>
      <w:r w:rsidRPr="00A4290F">
        <w:rPr>
          <w:rFonts w:eastAsia="Times New Roman" w:cs="Times New Roman"/>
          <w:bCs/>
        </w:rPr>
        <w:t>DiD</w:t>
      </w:r>
      <w:proofErr w:type="spellEnd"/>
      <w:r w:rsidRPr="00A4290F">
        <w:rPr>
          <w:rFonts w:eastAsia="Times New Roman" w:cs="Times New Roman"/>
          <w:bCs/>
        </w:rPr>
        <w:t>/event-study estimators improve causal identification under heterogeneity. Spatial panels enable spillover assessment.</w:t>
      </w:r>
    </w:p>
    <w:p w14:paraId="78D40377" w14:textId="53BEA979" w:rsidR="00630F9A" w:rsidRPr="00A4290F" w:rsidRDefault="00630F9A" w:rsidP="007A3C9B">
      <w:pPr>
        <w:spacing w:line="360" w:lineRule="auto"/>
        <w:jc w:val="both"/>
        <w:rPr>
          <w:rFonts w:eastAsia="Times New Roman" w:cs="Times New Roman"/>
          <w:bCs/>
        </w:rPr>
      </w:pPr>
      <w:r w:rsidRPr="00A4290F">
        <w:rPr>
          <w:rFonts w:eastAsia="Times New Roman" w:cs="Times New Roman"/>
          <w:bCs/>
        </w:rPr>
        <w:t xml:space="preserve">Unknowns. In the Awash Basin, there remains little kebele-level causal evidence on how large-scale schemes translate into measurable greenness changes, particularly under drought. The spatial reach of any benefits is poorly </w:t>
      </w:r>
      <w:proofErr w:type="spellStart"/>
      <w:r w:rsidRPr="00A4290F">
        <w:rPr>
          <w:rFonts w:eastAsia="Times New Roman" w:cs="Times New Roman"/>
          <w:bCs/>
        </w:rPr>
        <w:t>characterised</w:t>
      </w:r>
      <w:proofErr w:type="spellEnd"/>
      <w:r w:rsidRPr="00A4290F">
        <w:rPr>
          <w:rFonts w:eastAsia="Times New Roman" w:cs="Times New Roman"/>
          <w:bCs/>
        </w:rPr>
        <w:t xml:space="preserve"> without canonical canal networks; the sensitivity of conclusions to exposure thresholds, outcome definitions, and error structures also warrants systematic assessment.</w:t>
      </w:r>
    </w:p>
    <w:p w14:paraId="2AB353BD" w14:textId="7895D7AD" w:rsidR="00630F9A" w:rsidRPr="00A4290F" w:rsidRDefault="00630F9A" w:rsidP="007A3C9B">
      <w:pPr>
        <w:spacing w:line="360" w:lineRule="auto"/>
        <w:jc w:val="both"/>
        <w:rPr>
          <w:rFonts w:eastAsia="Times New Roman" w:cs="Times New Roman"/>
          <w:bCs/>
        </w:rPr>
      </w:pPr>
      <w:r w:rsidRPr="00A4290F">
        <w:rPr>
          <w:rFonts w:eastAsia="Times New Roman" w:cs="Times New Roman"/>
          <w:bCs/>
        </w:rPr>
        <w:t xml:space="preserve">Advance. The present study integrates Sentinel-2 NDVI, CHIRPS rainfall, </w:t>
      </w:r>
      <w:proofErr w:type="spellStart"/>
      <w:r w:rsidRPr="00A4290F">
        <w:rPr>
          <w:rFonts w:eastAsia="Times New Roman" w:cs="Times New Roman"/>
          <w:bCs/>
        </w:rPr>
        <w:t>WorldCover</w:t>
      </w:r>
      <w:proofErr w:type="spellEnd"/>
      <w:r w:rsidRPr="00A4290F">
        <w:rPr>
          <w:rFonts w:eastAsia="Times New Roman" w:cs="Times New Roman"/>
          <w:bCs/>
        </w:rPr>
        <w:t xml:space="preserve"> cropland, and kebele boundaries in a transparent, reproducible pipeline; applies multi-period </w:t>
      </w:r>
      <w:proofErr w:type="spellStart"/>
      <w:r w:rsidRPr="00A4290F">
        <w:rPr>
          <w:rFonts w:eastAsia="Times New Roman" w:cs="Times New Roman"/>
          <w:bCs/>
        </w:rPr>
        <w:t>DiD</w:t>
      </w:r>
      <w:proofErr w:type="spellEnd"/>
      <w:r w:rsidRPr="00A4290F">
        <w:rPr>
          <w:rFonts w:eastAsia="Times New Roman" w:cs="Times New Roman"/>
          <w:bCs/>
        </w:rPr>
        <w:t xml:space="preserve"> and event-studies consistent with current econometric guidance; probes spillovers with spatial diagnostics; and interprets findings within the 2020–2023 drought / 2024 recovery context. The goal is not to settle yield debates, but to build a monitoring-ready template that public agencies can sustain—one that converts open EO into decision-relevant, auditable evidence at the scale where rehabilitation and scheduling decisions are </w:t>
      </w:r>
      <w:proofErr w:type="gramStart"/>
      <w:r w:rsidRPr="00A4290F">
        <w:rPr>
          <w:rFonts w:eastAsia="Times New Roman" w:cs="Times New Roman"/>
          <w:bCs/>
        </w:rPr>
        <w:t>actually made</w:t>
      </w:r>
      <w:proofErr w:type="gramEnd"/>
      <w:r w:rsidRPr="00A4290F">
        <w:rPr>
          <w:rFonts w:eastAsia="Times New Roman" w:cs="Times New Roman"/>
          <w:bCs/>
        </w:rPr>
        <w:t>.</w:t>
      </w:r>
    </w:p>
    <w:p w14:paraId="22411F03" w14:textId="5D8196D3" w:rsidR="007308ED" w:rsidRPr="00A4290F" w:rsidRDefault="007308ED" w:rsidP="007A3C9B">
      <w:pPr>
        <w:pStyle w:val="20"/>
        <w:spacing w:line="360" w:lineRule="auto"/>
      </w:pPr>
      <w:bookmarkStart w:id="31" w:name="_Toc208428234"/>
      <w:r w:rsidRPr="00A4290F">
        <w:t>2.8 EO–econometrics workflows for irrigation evaluation</w:t>
      </w:r>
      <w:bookmarkEnd w:id="31"/>
    </w:p>
    <w:p w14:paraId="7CB14FEC" w14:textId="56F17BB5"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 xml:space="preserve">A recurring challenge in EO-based irrigation studies is the translation from descriptive maps to causal inference. Map products—multi-year greenness composites, phenology curves, land-cover change—are decision-relevant but not sufficient for </w:t>
      </w:r>
      <w:proofErr w:type="spellStart"/>
      <w:r w:rsidRPr="00A4290F">
        <w:rPr>
          <w:rFonts w:eastAsia="Times New Roman" w:cs="Times New Roman"/>
          <w:bCs/>
        </w:rPr>
        <w:t>programme</w:t>
      </w:r>
      <w:proofErr w:type="spellEnd"/>
      <w:r w:rsidRPr="00A4290F">
        <w:rPr>
          <w:rFonts w:eastAsia="Times New Roman" w:cs="Times New Roman"/>
          <w:bCs/>
        </w:rPr>
        <w:t xml:space="preserve"> </w:t>
      </w:r>
      <w:r w:rsidRPr="00A4290F">
        <w:rPr>
          <w:rFonts w:eastAsia="Times New Roman" w:cs="Times New Roman"/>
          <w:bCs/>
        </w:rPr>
        <w:lastRenderedPageBreak/>
        <w:t>attribution. Contemporary practice therefore layers (</w:t>
      </w:r>
      <w:proofErr w:type="spellStart"/>
      <w:r w:rsidRPr="00A4290F">
        <w:rPr>
          <w:rFonts w:eastAsia="Times New Roman" w:cs="Times New Roman"/>
          <w:bCs/>
        </w:rPr>
        <w:t>i</w:t>
      </w:r>
      <w:proofErr w:type="spellEnd"/>
      <w:r w:rsidRPr="00A4290F">
        <w:rPr>
          <w:rFonts w:eastAsia="Times New Roman" w:cs="Times New Roman"/>
          <w:bCs/>
        </w:rPr>
        <w:t xml:space="preserve">) a transparent exposure rule (e.g., proximity to a command </w:t>
      </w:r>
      <w:proofErr w:type="spellStart"/>
      <w:r w:rsidRPr="00A4290F">
        <w:rPr>
          <w:rFonts w:eastAsia="Times New Roman" w:cs="Times New Roman"/>
          <w:bCs/>
        </w:rPr>
        <w:t>centre</w:t>
      </w:r>
      <w:proofErr w:type="spellEnd"/>
      <w:r w:rsidRPr="00A4290F">
        <w:rPr>
          <w:rFonts w:eastAsia="Times New Roman" w:cs="Times New Roman"/>
          <w:bCs/>
        </w:rPr>
        <w:t xml:space="preserve"> or canal network), (ii) administrative aggregation to the decision unit (here, kebele), (iii) shock controls (rainfall), and (iv) panel estimators aligned with modern </w:t>
      </w:r>
      <w:proofErr w:type="spellStart"/>
      <w:r w:rsidRPr="00A4290F">
        <w:rPr>
          <w:rFonts w:eastAsia="Times New Roman" w:cs="Times New Roman"/>
          <w:bCs/>
        </w:rPr>
        <w:t>DiD</w:t>
      </w:r>
      <w:proofErr w:type="spellEnd"/>
      <w:r w:rsidRPr="00A4290F">
        <w:rPr>
          <w:rFonts w:eastAsia="Times New Roman" w:cs="Times New Roman"/>
          <w:bCs/>
        </w:rPr>
        <w:t xml:space="preserve"> guidance (Angrist and </w:t>
      </w:r>
      <w:proofErr w:type="spellStart"/>
      <w:r w:rsidRPr="00A4290F">
        <w:rPr>
          <w:rFonts w:eastAsia="Times New Roman" w:cs="Times New Roman"/>
          <w:bCs/>
        </w:rPr>
        <w:t>Pischke</w:t>
      </w:r>
      <w:proofErr w:type="spellEnd"/>
      <w:r w:rsidRPr="00A4290F">
        <w:rPr>
          <w:rFonts w:eastAsia="Times New Roman" w:cs="Times New Roman"/>
          <w:bCs/>
        </w:rPr>
        <w:t xml:space="preserve">, 2009; Sun and Abraham, 2021; Callaway and </w:t>
      </w:r>
      <w:proofErr w:type="spellStart"/>
      <w:r w:rsidRPr="00A4290F">
        <w:rPr>
          <w:rFonts w:eastAsia="Times New Roman" w:cs="Times New Roman"/>
          <w:bCs/>
        </w:rPr>
        <w:t>Sant’Anna</w:t>
      </w:r>
      <w:proofErr w:type="spellEnd"/>
      <w:r w:rsidRPr="00A4290F">
        <w:rPr>
          <w:rFonts w:eastAsia="Times New Roman" w:cs="Times New Roman"/>
          <w:bCs/>
        </w:rPr>
        <w:t xml:space="preserve">, 2021). The present dissertation follows that architecture deliberately: an AOI tailored to the Kesem footprint, a buffer-based treatment indicator varied in sensitivity (20/25/30 km; 1–10% overlap; 3–10 km exclusion), cropland-masked Sentinel-2 JJAS NDVI, and group-time/event-study estimators, complemented by </w:t>
      </w:r>
      <w:proofErr w:type="spellStart"/>
      <w:r w:rsidRPr="00A4290F">
        <w:rPr>
          <w:rFonts w:eastAsia="Times New Roman" w:cs="Times New Roman"/>
          <w:bCs/>
        </w:rPr>
        <w:t>randomisation</w:t>
      </w:r>
      <w:proofErr w:type="spellEnd"/>
      <w:r w:rsidRPr="00A4290F">
        <w:rPr>
          <w:rFonts w:eastAsia="Times New Roman" w:cs="Times New Roman"/>
          <w:bCs/>
        </w:rPr>
        <w:t>-inference placebos and specification curves (Goodman-Bacon, 2021). This stacking of measurement, design, and diagnostics reflects the field’s shift from one-off maps to monitoring systems that support accountability.</w:t>
      </w:r>
    </w:p>
    <w:p w14:paraId="67FE05A9" w14:textId="703262F1" w:rsidR="007308ED" w:rsidRPr="00A4290F" w:rsidRDefault="007308ED" w:rsidP="007A3C9B">
      <w:pPr>
        <w:spacing w:line="360" w:lineRule="auto"/>
        <w:jc w:val="both"/>
        <w:rPr>
          <w:rFonts w:eastAsia="Times New Roman" w:cs="Times New Roman"/>
          <w:bCs/>
        </w:rPr>
      </w:pPr>
      <w:proofErr w:type="spellStart"/>
      <w:r w:rsidRPr="00A4290F">
        <w:rPr>
          <w:rFonts w:eastAsia="Times New Roman" w:cs="Times New Roman"/>
          <w:bCs/>
        </w:rPr>
        <w:t>Acorollary</w:t>
      </w:r>
      <w:proofErr w:type="spellEnd"/>
      <w:r w:rsidRPr="00A4290F">
        <w:rPr>
          <w:rFonts w:eastAsia="Times New Roman" w:cs="Times New Roman"/>
          <w:bCs/>
        </w:rPr>
        <w:t xml:space="preserve"> is the need for construct clarity: the outcome is kebele-level growing-season canopy greenness, not yields or income. That distinction—already stressed in §2.2—prevents indicator slippage and aligns with public-sector needs to identify under-performing locales for O&amp;M, independent of market volatility.</w:t>
      </w:r>
    </w:p>
    <w:p w14:paraId="115A0C38" w14:textId="0B9E06AA" w:rsidR="007308ED" w:rsidRPr="00A4290F" w:rsidRDefault="007308ED" w:rsidP="007A3C9B">
      <w:pPr>
        <w:pStyle w:val="20"/>
        <w:spacing w:line="360" w:lineRule="auto"/>
      </w:pPr>
      <w:bookmarkStart w:id="32" w:name="_Toc208428235"/>
      <w:r w:rsidRPr="00A4290F">
        <w:t>2.9 NDVI, water stress, and agronomy: interpreting greenness under drought</w:t>
      </w:r>
      <w:bookmarkEnd w:id="32"/>
    </w:p>
    <w:p w14:paraId="20340375" w14:textId="4872698B"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NDVI conflates biomass and water status signals; under water stress, reductions in leaf area and stomatal conductance both depress canopy greenness. In rain-fed mosaics, NDVI often tracks soil moisture and ET; irrigation primarily affects greenness by sustaining canopy function when rainfall falters. This implies state dependence: NDVI treatment effects are expected to be largest in dry years and smaller in wet years—precisely the pattern probed by event-time profiles in this study. Plot-level evidence from East African smallholders demonstrates that high-resolution greenness indices capture meaningful agronomic variation (Burke and Lobell, 2017), but the magnitude of detectable differences depends on (</w:t>
      </w:r>
      <w:proofErr w:type="spellStart"/>
      <w:r w:rsidRPr="00A4290F">
        <w:rPr>
          <w:rFonts w:eastAsia="Times New Roman" w:cs="Times New Roman"/>
          <w:bCs/>
        </w:rPr>
        <w:t>i</w:t>
      </w:r>
      <w:proofErr w:type="spellEnd"/>
      <w:r w:rsidRPr="00A4290F">
        <w:rPr>
          <w:rFonts w:eastAsia="Times New Roman" w:cs="Times New Roman"/>
          <w:bCs/>
        </w:rPr>
        <w:t>) baseline canopy density (NDVI saturation risk), (ii) cropping calendars, and (iii) intra-seasonal timing of water deliveries. Seasonal-maximum compositing (</w:t>
      </w:r>
      <w:proofErr w:type="spellStart"/>
      <w:r w:rsidRPr="00A4290F">
        <w:rPr>
          <w:rFonts w:eastAsia="Times New Roman" w:cs="Times New Roman"/>
          <w:bCs/>
        </w:rPr>
        <w:t>qualityMosaic</w:t>
      </w:r>
      <w:proofErr w:type="spellEnd"/>
      <w:r w:rsidRPr="00A4290F">
        <w:rPr>
          <w:rFonts w:eastAsia="Times New Roman" w:cs="Times New Roman"/>
          <w:bCs/>
        </w:rPr>
        <w:t xml:space="preserve">[‘NDVI’]) privileges peaks; duration-sensitive metrics (AUC) often reveal </w:t>
      </w:r>
      <w:proofErr w:type="spellStart"/>
      <w:r w:rsidRPr="00A4290F">
        <w:rPr>
          <w:rFonts w:eastAsia="Times New Roman" w:cs="Times New Roman"/>
          <w:bCs/>
        </w:rPr>
        <w:t>stabilisation</w:t>
      </w:r>
      <w:proofErr w:type="spellEnd"/>
      <w:r w:rsidRPr="00A4290F">
        <w:rPr>
          <w:rFonts w:eastAsia="Times New Roman" w:cs="Times New Roman"/>
          <w:bCs/>
        </w:rPr>
        <w:t xml:space="preserve"> effects that peak-only measures understate. </w:t>
      </w:r>
      <w:r w:rsidRPr="00A4290F">
        <w:rPr>
          <w:rFonts w:eastAsia="Times New Roman" w:cs="Times New Roman"/>
          <w:bCs/>
        </w:rPr>
        <w:lastRenderedPageBreak/>
        <w:t>This dissertation therefore triangulates mean NDVI with percentile (p95) and AUC in robustness (§3.5), consistent with agronomic expectations.</w:t>
      </w:r>
    </w:p>
    <w:p w14:paraId="5FFFC1B4" w14:textId="1013BA81" w:rsidR="007308ED" w:rsidRPr="00F42E0C" w:rsidRDefault="007308ED" w:rsidP="007A3C9B">
      <w:pPr>
        <w:spacing w:line="360" w:lineRule="auto"/>
        <w:jc w:val="both"/>
        <w:rPr>
          <w:rStyle w:val="21"/>
          <w:rFonts w:eastAsiaTheme="minorEastAsia"/>
        </w:rPr>
      </w:pPr>
      <w:bookmarkStart w:id="33" w:name="_Toc208428236"/>
      <w:r w:rsidRPr="00F42E0C">
        <w:rPr>
          <w:rStyle w:val="21"/>
          <w:rFonts w:eastAsiaTheme="minorEastAsia"/>
        </w:rPr>
        <w:t>2.1</w:t>
      </w:r>
      <w:r w:rsidRPr="00F42E0C">
        <w:rPr>
          <w:rStyle w:val="21"/>
          <w:rFonts w:eastAsiaTheme="minorEastAsia" w:hint="eastAsia"/>
        </w:rPr>
        <w:t>0</w:t>
      </w:r>
      <w:r w:rsidRPr="00F42E0C">
        <w:rPr>
          <w:rStyle w:val="21"/>
          <w:rFonts w:eastAsiaTheme="minorEastAsia"/>
        </w:rPr>
        <w:t xml:space="preserve"> Design choices that matter: AOI definition, masking, compositing, and valid-pixel accounting</w:t>
      </w:r>
      <w:bookmarkEnd w:id="33"/>
    </w:p>
    <w:p w14:paraId="71B70D60" w14:textId="7777777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Causal identification is only as strong as the measurement scaffolding. Four design choices are pivotal and widely discussed in EO-for-agriculture practice:</w:t>
      </w:r>
    </w:p>
    <w:p w14:paraId="168906CD" w14:textId="7777777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ab/>
        <w:t>1.</w:t>
      </w:r>
      <w:r w:rsidRPr="00A4290F">
        <w:rPr>
          <w:rFonts w:eastAsia="Times New Roman" w:cs="Times New Roman"/>
          <w:bCs/>
        </w:rPr>
        <w:tab/>
        <w:t xml:space="preserve">AOI definition. The AOI should enclose the scheme, plausible spillover radii, and a ring of controls that share </w:t>
      </w:r>
      <w:proofErr w:type="spellStart"/>
      <w:r w:rsidRPr="00A4290F">
        <w:rPr>
          <w:rFonts w:eastAsia="Times New Roman" w:cs="Times New Roman"/>
          <w:bCs/>
        </w:rPr>
        <w:t>agro</w:t>
      </w:r>
      <w:proofErr w:type="spellEnd"/>
      <w:r w:rsidRPr="00A4290F">
        <w:rPr>
          <w:rFonts w:eastAsia="Times New Roman" w:cs="Times New Roman"/>
          <w:bCs/>
        </w:rPr>
        <w:t>-ecological context; it should also align with Sentinel-2 tiling and CHIRPS grids to avoid seam artefacts (</w:t>
      </w:r>
      <w:proofErr w:type="spellStart"/>
      <w:r w:rsidRPr="00A4290F">
        <w:rPr>
          <w:rFonts w:eastAsia="Times New Roman" w:cs="Times New Roman"/>
          <w:bCs/>
        </w:rPr>
        <w:t>Drusch</w:t>
      </w:r>
      <w:proofErr w:type="spellEnd"/>
      <w:r w:rsidRPr="00A4290F">
        <w:rPr>
          <w:rFonts w:eastAsia="Times New Roman" w:cs="Times New Roman"/>
          <w:bCs/>
        </w:rPr>
        <w:t xml:space="preserve"> et al., 2012; Funk et al., 2015). The present rectangle [39.5°, 8.6°, 41.2°, 10.9°] was chosen exactly for these reasons and to enable computational tractability.</w:t>
      </w:r>
    </w:p>
    <w:p w14:paraId="21D6A1BE" w14:textId="7777777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ab/>
        <w:t>2.</w:t>
      </w:r>
      <w:r w:rsidRPr="00A4290F">
        <w:rPr>
          <w:rFonts w:eastAsia="Times New Roman" w:cs="Times New Roman"/>
          <w:bCs/>
        </w:rPr>
        <w:tab/>
        <w:t xml:space="preserve">Cropland masking. Confining analysis to </w:t>
      </w:r>
      <w:proofErr w:type="spellStart"/>
      <w:r w:rsidRPr="00A4290F">
        <w:rPr>
          <w:rFonts w:eastAsia="Times New Roman" w:cs="Times New Roman"/>
          <w:bCs/>
        </w:rPr>
        <w:t>WorldCover</w:t>
      </w:r>
      <w:proofErr w:type="spellEnd"/>
      <w:r w:rsidRPr="00A4290F">
        <w:rPr>
          <w:rFonts w:eastAsia="Times New Roman" w:cs="Times New Roman"/>
          <w:bCs/>
        </w:rPr>
        <w:t xml:space="preserve"> v200 class 40 reduces mixed-pixel bias, strengthening correspondence between greenness changes and field conditions (ESA </w:t>
      </w:r>
      <w:proofErr w:type="spellStart"/>
      <w:r w:rsidRPr="00A4290F">
        <w:rPr>
          <w:rFonts w:eastAsia="Times New Roman" w:cs="Times New Roman"/>
          <w:bCs/>
        </w:rPr>
        <w:t>WorldCover</w:t>
      </w:r>
      <w:proofErr w:type="spellEnd"/>
      <w:r w:rsidRPr="00A4290F">
        <w:rPr>
          <w:rFonts w:eastAsia="Times New Roman" w:cs="Times New Roman"/>
          <w:bCs/>
        </w:rPr>
        <w:t xml:space="preserve"> Consortium, 2022; Xiong et al., 2017).</w:t>
      </w:r>
    </w:p>
    <w:p w14:paraId="4207C380" w14:textId="7777777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ab/>
        <w:t>3.</w:t>
      </w:r>
      <w:r w:rsidRPr="00A4290F">
        <w:rPr>
          <w:rFonts w:eastAsia="Times New Roman" w:cs="Times New Roman"/>
          <w:bCs/>
        </w:rPr>
        <w:tab/>
        <w:t xml:space="preserve">Compositing. JJAS </w:t>
      </w:r>
      <w:proofErr w:type="spellStart"/>
      <w:r w:rsidRPr="00A4290F">
        <w:rPr>
          <w:rFonts w:eastAsia="Times New Roman" w:cs="Times New Roman"/>
          <w:bCs/>
        </w:rPr>
        <w:t>qualityMosaic</w:t>
      </w:r>
      <w:proofErr w:type="spellEnd"/>
      <w:r w:rsidRPr="00A4290F">
        <w:rPr>
          <w:rFonts w:eastAsia="Times New Roman" w:cs="Times New Roman"/>
          <w:bCs/>
        </w:rPr>
        <w:t xml:space="preserve"> </w:t>
      </w:r>
      <w:proofErr w:type="spellStart"/>
      <w:r w:rsidRPr="00A4290F">
        <w:rPr>
          <w:rFonts w:eastAsia="Times New Roman" w:cs="Times New Roman"/>
          <w:bCs/>
        </w:rPr>
        <w:t>maximises</w:t>
      </w:r>
      <w:proofErr w:type="spellEnd"/>
      <w:r w:rsidRPr="00A4290F">
        <w:rPr>
          <w:rFonts w:eastAsia="Times New Roman" w:cs="Times New Roman"/>
          <w:bCs/>
        </w:rPr>
        <w:t xml:space="preserve"> cloud robustness and cross-year comparability while </w:t>
      </w:r>
      <w:proofErr w:type="spellStart"/>
      <w:r w:rsidRPr="00A4290F">
        <w:rPr>
          <w:rFonts w:eastAsia="Times New Roman" w:cs="Times New Roman"/>
          <w:bCs/>
        </w:rPr>
        <w:t>emphasising</w:t>
      </w:r>
      <w:proofErr w:type="spellEnd"/>
      <w:r w:rsidRPr="00A4290F">
        <w:rPr>
          <w:rFonts w:eastAsia="Times New Roman" w:cs="Times New Roman"/>
          <w:bCs/>
        </w:rPr>
        <w:t xml:space="preserve"> peak greenness; reporting AUC/p95 complements this peak focus.</w:t>
      </w:r>
    </w:p>
    <w:p w14:paraId="09CC1D3E" w14:textId="2ACD5AD6"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ab/>
        <w:t>4.</w:t>
      </w:r>
      <w:r w:rsidRPr="00A4290F">
        <w:rPr>
          <w:rFonts w:eastAsia="Times New Roman" w:cs="Times New Roman"/>
          <w:bCs/>
        </w:rPr>
        <w:tab/>
        <w:t xml:space="preserve">Valid-pixel accounting. Tracking cropland-valid fractions at </w:t>
      </w:r>
      <w:proofErr w:type="spellStart"/>
      <w:r w:rsidRPr="00A4290F">
        <w:rPr>
          <w:rFonts w:eastAsia="Times New Roman" w:cs="Times New Roman"/>
          <w:bCs/>
        </w:rPr>
        <w:t>kebele×year</w:t>
      </w:r>
      <w:proofErr w:type="spellEnd"/>
      <w:r w:rsidRPr="00A4290F">
        <w:rPr>
          <w:rFonts w:eastAsia="Times New Roman" w:cs="Times New Roman"/>
          <w:bCs/>
        </w:rPr>
        <w:t xml:space="preserve"> prevents artefacts from thin samples in cloudy seasons; excluding observations below a coverage threshold ensures that noisy years do not spuriously drive estimates.</w:t>
      </w:r>
    </w:p>
    <w:p w14:paraId="3CEB0B58" w14:textId="33C60E9B" w:rsidR="007308ED" w:rsidRPr="00F42E0C" w:rsidRDefault="007308ED" w:rsidP="007A3C9B">
      <w:pPr>
        <w:spacing w:line="360" w:lineRule="auto"/>
        <w:jc w:val="both"/>
        <w:rPr>
          <w:rStyle w:val="21"/>
          <w:rFonts w:eastAsiaTheme="minorEastAsia"/>
        </w:rPr>
      </w:pPr>
      <w:bookmarkStart w:id="34" w:name="_Toc208428237"/>
      <w:r w:rsidRPr="00F42E0C">
        <w:rPr>
          <w:rStyle w:val="21"/>
          <w:rFonts w:eastAsiaTheme="minorEastAsia"/>
        </w:rPr>
        <w:t>2.1</w:t>
      </w:r>
      <w:r w:rsidRPr="00F42E0C">
        <w:rPr>
          <w:rStyle w:val="21"/>
          <w:rFonts w:eastAsiaTheme="minorEastAsia" w:hint="eastAsia"/>
        </w:rPr>
        <w:t>1</w:t>
      </w:r>
      <w:r w:rsidRPr="00F42E0C">
        <w:rPr>
          <w:rStyle w:val="21"/>
          <w:rFonts w:eastAsiaTheme="minorEastAsia"/>
        </w:rPr>
        <w:t xml:space="preserve"> Ethiopia and the Awash Basin: infrastructure, institutions, and operational</w:t>
      </w:r>
      <w:bookmarkEnd w:id="34"/>
      <w:r w:rsidRPr="00A4290F">
        <w:rPr>
          <w:rFonts w:eastAsia="Times New Roman" w:cs="Times New Roman"/>
          <w:b/>
        </w:rPr>
        <w:t xml:space="preserve"> </w:t>
      </w:r>
      <w:r w:rsidRPr="00F42E0C">
        <w:rPr>
          <w:rStyle w:val="21"/>
          <w:rFonts w:eastAsiaTheme="minorEastAsia"/>
        </w:rPr>
        <w:t>heterogeneity</w:t>
      </w:r>
    </w:p>
    <w:p w14:paraId="201EF93A" w14:textId="7777777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 xml:space="preserve">Large schemes in Ethiopia operate within complex hydro-institutional settings. Conveyance losses, sedimentation, and rotational scheduling create intra-command heterogeneity that can swamp scheme-average narratives. Hydrologic studies of Kesem’s catchment (e.g., runoff and sediment yield modelling) provide engineering context and geographic anchors (Abebe and Gebremariam, 2019), while sector </w:t>
      </w:r>
      <w:r w:rsidRPr="00A4290F">
        <w:rPr>
          <w:rFonts w:eastAsia="Times New Roman" w:cs="Times New Roman"/>
          <w:bCs/>
        </w:rPr>
        <w:lastRenderedPageBreak/>
        <w:t>diagnostics highlight expansion amid limited outcome monitoring and uneven performance (FAO, 2016). In the Upper–Middle Awash, remote-sensing analyses (e.g., around Koka Lake) show intense seasonal signatures and rapid land-use transitions, underlining the need for high-resolution sensors (Sentinel-2) and administrative aggregation to distinguish command-area effects from basin-wide cycles (</w:t>
      </w:r>
      <w:proofErr w:type="spellStart"/>
      <w:r w:rsidRPr="00A4290F">
        <w:rPr>
          <w:rFonts w:eastAsia="Times New Roman" w:cs="Times New Roman"/>
          <w:bCs/>
        </w:rPr>
        <w:t>Vogels</w:t>
      </w:r>
      <w:proofErr w:type="spellEnd"/>
      <w:r w:rsidRPr="00A4290F">
        <w:rPr>
          <w:rFonts w:eastAsia="Times New Roman" w:cs="Times New Roman"/>
          <w:bCs/>
        </w:rPr>
        <w:t xml:space="preserve"> et al., 2019).</w:t>
      </w:r>
    </w:p>
    <w:p w14:paraId="7E45F577" w14:textId="23227B1E"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Institutionally, water-user associations, fee regimes, and O&amp;M budgets determine delivery reliability as much as hydraulic design. This suggests that spatial variance in NDVI within command areas can be policy-diagnostic: flat or negative greenness responses may reflect gates, laterals, or rotation rules, not just climate. Embedding EO signals in kebele-scale scorecards taps into this governance frontier—turning satellite time series into auditable service metrics.</w:t>
      </w:r>
    </w:p>
    <w:p w14:paraId="1D2AC42E" w14:textId="489538A5" w:rsidR="007308ED" w:rsidRPr="00F42E0C" w:rsidRDefault="007308ED" w:rsidP="007A3C9B">
      <w:pPr>
        <w:spacing w:line="360" w:lineRule="auto"/>
        <w:jc w:val="both"/>
        <w:rPr>
          <w:rStyle w:val="21"/>
          <w:rFonts w:eastAsiaTheme="minorEastAsia"/>
        </w:rPr>
      </w:pPr>
      <w:bookmarkStart w:id="35" w:name="_Toc208428238"/>
      <w:r w:rsidRPr="00F42E0C">
        <w:rPr>
          <w:rStyle w:val="21"/>
          <w:rFonts w:eastAsiaTheme="minorEastAsia"/>
        </w:rPr>
        <w:t>2.1</w:t>
      </w:r>
      <w:r w:rsidRPr="00F42E0C">
        <w:rPr>
          <w:rStyle w:val="21"/>
          <w:rFonts w:eastAsiaTheme="minorEastAsia" w:hint="eastAsia"/>
        </w:rPr>
        <w:t>2</w:t>
      </w:r>
      <w:r w:rsidRPr="00F42E0C">
        <w:rPr>
          <w:rStyle w:val="21"/>
          <w:rFonts w:eastAsiaTheme="minorEastAsia"/>
        </w:rPr>
        <w:t xml:space="preserve"> Spatial dependence, spillovers, and scale: what the econometrics implies for</w:t>
      </w:r>
      <w:bookmarkEnd w:id="35"/>
      <w:r w:rsidRPr="00A4290F">
        <w:rPr>
          <w:rFonts w:eastAsia="Times New Roman" w:cs="Times New Roman"/>
          <w:b/>
        </w:rPr>
        <w:t xml:space="preserve"> </w:t>
      </w:r>
      <w:r w:rsidRPr="00F42E0C">
        <w:rPr>
          <w:rStyle w:val="21"/>
          <w:rFonts w:eastAsiaTheme="minorEastAsia"/>
        </w:rPr>
        <w:t>irrigation</w:t>
      </w:r>
    </w:p>
    <w:p w14:paraId="103DB146" w14:textId="6C606F2B"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 xml:space="preserve">Irrigation effects rarely stop at polygon boundaries. Seepage from lined/unlined canals, shallow groundwater mounding, and learning spillovers (imitation, input sharing) transmit impacts across administrative borders; conversely, salinity or waterlogging can impose negative externalities. Ignoring these processes biases both effect sizes and welfare accounting. Spatial econometrics </w:t>
      </w:r>
      <w:proofErr w:type="spellStart"/>
      <w:r w:rsidRPr="00A4290F">
        <w:rPr>
          <w:rFonts w:eastAsia="Times New Roman" w:cs="Times New Roman"/>
          <w:bCs/>
        </w:rPr>
        <w:t>formalises</w:t>
      </w:r>
      <w:proofErr w:type="spellEnd"/>
      <w:r w:rsidRPr="00A4290F">
        <w:rPr>
          <w:rFonts w:eastAsia="Times New Roman" w:cs="Times New Roman"/>
          <w:bCs/>
        </w:rPr>
        <w:t xml:space="preserve"> dependence: Spatial Lag (SAR) and Spatial Error (SEM) models capture interactions in outcomes and </w:t>
      </w:r>
      <w:proofErr w:type="spellStart"/>
      <w:r w:rsidRPr="00A4290F">
        <w:rPr>
          <w:rFonts w:eastAsia="Times New Roman" w:cs="Times New Roman"/>
          <w:bCs/>
        </w:rPr>
        <w:t>unobservables</w:t>
      </w:r>
      <w:proofErr w:type="spellEnd"/>
      <w:r w:rsidRPr="00A4290F">
        <w:rPr>
          <w:rFonts w:eastAsia="Times New Roman" w:cs="Times New Roman"/>
          <w:bCs/>
        </w:rPr>
        <w:t>; the Spatial Durbin Model (SDM) decomposes direct and indirect effects and is particularly informative for landscape-scale policy (</w:t>
      </w:r>
      <w:proofErr w:type="spellStart"/>
      <w:r w:rsidRPr="00A4290F">
        <w:rPr>
          <w:rFonts w:eastAsia="Times New Roman" w:cs="Times New Roman"/>
          <w:bCs/>
        </w:rPr>
        <w:t>Anselin</w:t>
      </w:r>
      <w:proofErr w:type="spellEnd"/>
      <w:r w:rsidRPr="00A4290F">
        <w:rPr>
          <w:rFonts w:eastAsia="Times New Roman" w:cs="Times New Roman"/>
          <w:bCs/>
        </w:rPr>
        <w:t xml:space="preserve">, 1988; </w:t>
      </w:r>
      <w:proofErr w:type="spellStart"/>
      <w:r w:rsidRPr="00A4290F">
        <w:rPr>
          <w:rFonts w:eastAsia="Times New Roman" w:cs="Times New Roman"/>
          <w:bCs/>
        </w:rPr>
        <w:t>Elhorst</w:t>
      </w:r>
      <w:proofErr w:type="spellEnd"/>
      <w:r w:rsidRPr="00A4290F">
        <w:rPr>
          <w:rFonts w:eastAsia="Times New Roman" w:cs="Times New Roman"/>
          <w:bCs/>
        </w:rPr>
        <w:t>, 2014).</w:t>
      </w:r>
    </w:p>
    <w:p w14:paraId="41B03E3C" w14:textId="7CD9EA4A"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Without a canonical canal graph, analysts adopt contiguity or distance-band weights as first-best proxies, interpreting indirect effects as lower bounds on hydraulic/social spillovers—an approach this dissertation mirrors. Importantly, the scale of aggregation matters: kebele-means can dilute micro-canal effects; however, they align precisely with budgeting and accountability units, making them the right scale for public reporting, with micro-studies as complements rather than substitutes.</w:t>
      </w:r>
    </w:p>
    <w:p w14:paraId="220E346F" w14:textId="4A95B949" w:rsidR="007308ED" w:rsidRPr="00F42E0C" w:rsidRDefault="007308ED" w:rsidP="007A3C9B">
      <w:pPr>
        <w:spacing w:line="360" w:lineRule="auto"/>
        <w:jc w:val="both"/>
        <w:rPr>
          <w:rStyle w:val="21"/>
          <w:rFonts w:eastAsiaTheme="minorEastAsia"/>
        </w:rPr>
      </w:pPr>
      <w:bookmarkStart w:id="36" w:name="_Toc208428239"/>
      <w:r w:rsidRPr="00F42E0C">
        <w:rPr>
          <w:rStyle w:val="21"/>
          <w:rFonts w:eastAsiaTheme="minorEastAsia"/>
        </w:rPr>
        <w:lastRenderedPageBreak/>
        <w:t>2.1</w:t>
      </w:r>
      <w:r w:rsidRPr="00F42E0C">
        <w:rPr>
          <w:rStyle w:val="21"/>
          <w:rFonts w:eastAsiaTheme="minorEastAsia" w:hint="eastAsia"/>
        </w:rPr>
        <w:t>3</w:t>
      </w:r>
      <w:r w:rsidRPr="00F42E0C">
        <w:rPr>
          <w:rStyle w:val="21"/>
          <w:rFonts w:eastAsiaTheme="minorEastAsia"/>
        </w:rPr>
        <w:t xml:space="preserve"> Drought as identification context: reading dynamic effects and setting policy</w:t>
      </w:r>
      <w:bookmarkEnd w:id="36"/>
      <w:r w:rsidRPr="00A4290F">
        <w:rPr>
          <w:rFonts w:eastAsia="Times New Roman" w:cs="Times New Roman"/>
          <w:b/>
        </w:rPr>
        <w:t xml:space="preserve"> </w:t>
      </w:r>
      <w:r w:rsidRPr="00F42E0C">
        <w:rPr>
          <w:rStyle w:val="21"/>
          <w:rFonts w:eastAsiaTheme="minorEastAsia"/>
        </w:rPr>
        <w:t>targets</w:t>
      </w:r>
    </w:p>
    <w:p w14:paraId="5755041D" w14:textId="62238057"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 xml:space="preserve">The 2020–2023 drought across the Greater Horn provides a stress test for irrigation’s social value. Regional assessments document the severity and food-security consequences (ICPAC/IGAD, 2023; WHO, 2023), while attribution science highlights anthropogenic contributions to drought intensity (World Weather Attribution, 2023). Under such conditions, irrigation is expected to act as a buffer, with effects </w:t>
      </w:r>
      <w:proofErr w:type="spellStart"/>
      <w:r w:rsidRPr="00A4290F">
        <w:rPr>
          <w:rFonts w:eastAsia="Times New Roman" w:cs="Times New Roman"/>
          <w:bCs/>
        </w:rPr>
        <w:t>materialising</w:t>
      </w:r>
      <w:proofErr w:type="spellEnd"/>
      <w:r w:rsidRPr="00A4290F">
        <w:rPr>
          <w:rFonts w:eastAsia="Times New Roman" w:cs="Times New Roman"/>
          <w:bCs/>
        </w:rPr>
        <w:t xml:space="preserve"> as shallower dips or faster rebounds rather than uniform uplifts. This makes event-study plots—with pre-trend checks and post-shock dynamics—central to interpretation (Sun and Abraham, 2021).</w:t>
      </w:r>
    </w:p>
    <w:p w14:paraId="39BE5BB2" w14:textId="310F73D3" w:rsidR="007308ED" w:rsidRPr="00A4290F" w:rsidRDefault="007308ED" w:rsidP="007A3C9B">
      <w:pPr>
        <w:spacing w:line="360" w:lineRule="auto"/>
        <w:jc w:val="both"/>
        <w:rPr>
          <w:rFonts w:eastAsia="Times New Roman" w:cs="Times New Roman"/>
          <w:bCs/>
        </w:rPr>
      </w:pPr>
      <w:r w:rsidRPr="00A4290F">
        <w:rPr>
          <w:rFonts w:eastAsia="Times New Roman" w:cs="Times New Roman"/>
          <w:bCs/>
        </w:rPr>
        <w:t>Policy targets should mirror this state dependence: dry-year scorecards that condition on rainfall anomalies, linking O&amp;M budgets to reliability under stress, arguably yield higher social returns than expansion metrics focused on acreage. The present study’s emphasis on dip-and-recovery dynamics and small mean effects should thus be read not as a failure to detect benefits, but as evidence that operational reliability—rather than footprint—drives welfare in drought-prone basins.</w:t>
      </w:r>
    </w:p>
    <w:p w14:paraId="0B7F015C" w14:textId="41076DC2" w:rsidR="007308ED" w:rsidRDefault="007308ED" w:rsidP="007A3C9B">
      <w:pPr>
        <w:spacing w:line="360" w:lineRule="auto"/>
        <w:jc w:val="both"/>
        <w:rPr>
          <w:rFonts w:eastAsia="宋体" w:cs="Times New Roman"/>
          <w:bCs/>
        </w:rPr>
      </w:pPr>
      <w:r w:rsidRPr="00A4290F">
        <w:rPr>
          <w:rFonts w:eastAsia="Times New Roman" w:cs="Times New Roman"/>
          <w:bCs/>
        </w:rPr>
        <w:t>Pulling these strands together, the frontier for EO-based irrigation evaluation is not a single “better index,” but a workable system: (</w:t>
      </w:r>
      <w:proofErr w:type="spellStart"/>
      <w:r w:rsidRPr="00A4290F">
        <w:rPr>
          <w:rFonts w:eastAsia="Times New Roman" w:cs="Times New Roman"/>
          <w:bCs/>
        </w:rPr>
        <w:t>i</w:t>
      </w:r>
      <w:proofErr w:type="spellEnd"/>
      <w:r w:rsidRPr="00A4290F">
        <w:rPr>
          <w:rFonts w:eastAsia="Times New Roman" w:cs="Times New Roman"/>
          <w:bCs/>
        </w:rPr>
        <w:t>) high-resolution EO (Sentinel-2) aggregated to administrative units over cropland masks; (ii) modern panel estimators with explicit dynamic diagnostics and placebos; (iii) spatial tools that quantify spillovers; and (iv) policy interfaces—kebele-level scorecards, dry-year targets, and O&amp;M triggers. Within this framework, the Awash/Kesem case is not just a local study; it is a template for routine, auditable irrigation monitoring in low-data environments, consistent with the literature’s trajectory</w:t>
      </w:r>
      <w:r w:rsidRPr="00A4290F">
        <w:rPr>
          <w:rFonts w:eastAsia="宋体" w:cs="Times New Roman"/>
          <w:bCs/>
        </w:rPr>
        <w:t>.</w:t>
      </w:r>
    </w:p>
    <w:p w14:paraId="434FB418" w14:textId="77777777" w:rsidR="007A3C9B" w:rsidRPr="006B30EE" w:rsidRDefault="007A3C9B" w:rsidP="007A3C9B">
      <w:pPr>
        <w:spacing w:line="360" w:lineRule="auto"/>
        <w:jc w:val="both"/>
        <w:rPr>
          <w:rFonts w:eastAsia="宋体" w:cs="Times New Roman"/>
          <w:bCs/>
        </w:rPr>
      </w:pPr>
    </w:p>
    <w:p w14:paraId="58F2E497" w14:textId="413E9E5E" w:rsidR="00522B80" w:rsidRPr="006B30EE" w:rsidRDefault="00522B80" w:rsidP="00F42E0C">
      <w:pPr>
        <w:pStyle w:val="10"/>
      </w:pPr>
      <w:bookmarkStart w:id="37" w:name="_Toc208428240"/>
      <w:r w:rsidRPr="006B30EE">
        <w:lastRenderedPageBreak/>
        <w:t xml:space="preserve">3 </w:t>
      </w:r>
      <w:r w:rsidR="00F42E0C" w:rsidRPr="006B30EE">
        <w:t>Methodology</w:t>
      </w:r>
      <w:bookmarkEnd w:id="37"/>
    </w:p>
    <w:p w14:paraId="2B48AA66" w14:textId="216766D5" w:rsidR="00EE5196" w:rsidRPr="00A4290F" w:rsidRDefault="00EE5196" w:rsidP="00FA11D3">
      <w:pPr>
        <w:pStyle w:val="20"/>
      </w:pPr>
      <w:bookmarkStart w:id="38" w:name="_Toc208428241"/>
      <w:r w:rsidRPr="00A4290F">
        <w:t xml:space="preserve">3.1 </w:t>
      </w:r>
      <w:r w:rsidR="00A11D3B" w:rsidRPr="00A4290F">
        <w:t>Study area, AOI rationale, and study period</w:t>
      </w:r>
      <w:bookmarkEnd w:id="38"/>
    </w:p>
    <w:p w14:paraId="700DA75C" w14:textId="7EB4B286" w:rsidR="00A11D3B" w:rsidRPr="00A4290F" w:rsidRDefault="00A11D3B" w:rsidP="007A3C9B">
      <w:pPr>
        <w:spacing w:line="360" w:lineRule="auto"/>
        <w:jc w:val="both"/>
        <w:rPr>
          <w:rFonts w:eastAsia="Times New Roman" w:cs="Times New Roman"/>
          <w:bCs/>
        </w:rPr>
      </w:pPr>
      <w:r w:rsidRPr="00A4290F">
        <w:rPr>
          <w:rFonts w:eastAsia="Times New Roman" w:cs="Times New Roman"/>
          <w:bCs/>
        </w:rPr>
        <w:t>The Awash is an endorheic basin rising near Addis Ababa and terminating at Lake Abbe on the Djibouti border, commonly divided into upper, middle, lower reaches. The Kesem (</w:t>
      </w:r>
      <w:proofErr w:type="spellStart"/>
      <w:r w:rsidRPr="00A4290F">
        <w:rPr>
          <w:rFonts w:eastAsia="Times New Roman" w:cs="Times New Roman"/>
          <w:bCs/>
        </w:rPr>
        <w:t>Kessem</w:t>
      </w:r>
      <w:proofErr w:type="spellEnd"/>
      <w:r w:rsidRPr="00A4290F">
        <w:rPr>
          <w:rFonts w:eastAsia="Times New Roman" w:cs="Times New Roman"/>
          <w:bCs/>
        </w:rPr>
        <w:t>) scheme lies in the middle-lower Awash. Hydrologic studies locate the dam area around 9°08′45″ N, 39°55′31″ E, with watershed bounds approximately 8°50′–9°20′ N, 39°00′–40°00′ E (Abebe and Gebremariam, 2019). For reproducibility, the AOI is a fixed rectangle [39.5°, 8.6°, 41.2°, 10.9°] that encloses the command area and surrounding kebeles required to define treated and comparable control units.</w:t>
      </w:r>
    </w:p>
    <w:p w14:paraId="6C0C6782" w14:textId="7FAA3E3C" w:rsidR="00EE5196" w:rsidRPr="00A4290F" w:rsidRDefault="00285680" w:rsidP="00A11D3B">
      <w:pPr>
        <w:jc w:val="center"/>
        <w:rPr>
          <w:rFonts w:eastAsia="Times New Roman" w:cs="Times New Roman"/>
          <w:bCs/>
        </w:rPr>
      </w:pPr>
      <w:r w:rsidRPr="00A4290F">
        <w:rPr>
          <w:rFonts w:eastAsia="Times New Roman" w:cs="Times New Roman"/>
          <w:bCs/>
          <w:noProof/>
        </w:rPr>
        <w:drawing>
          <wp:inline distT="0" distB="0" distL="0" distR="0" wp14:anchorId="4122747D" wp14:editId="67CA518B">
            <wp:extent cx="5274310" cy="2385060"/>
            <wp:effectExtent l="0" t="0" r="0" b="2540"/>
            <wp:docPr id="20889744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4401" name="图片 20889744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385060"/>
                    </a:xfrm>
                    <a:prstGeom prst="rect">
                      <a:avLst/>
                    </a:prstGeom>
                  </pic:spPr>
                </pic:pic>
              </a:graphicData>
            </a:graphic>
          </wp:inline>
        </w:drawing>
      </w:r>
    </w:p>
    <w:p w14:paraId="435A9A73" w14:textId="4CEBCCD1" w:rsidR="001678BD" w:rsidRPr="007A3C9B" w:rsidRDefault="00EE5196" w:rsidP="007A3C9B">
      <w:pPr>
        <w:pStyle w:val="111"/>
      </w:pPr>
      <w:bookmarkStart w:id="39" w:name="_Toc208403865"/>
      <w:bookmarkStart w:id="40" w:name="OLE_LINK7"/>
      <w:bookmarkStart w:id="41" w:name="_Toc208428285"/>
      <w:r w:rsidRPr="00E94C10">
        <w:rPr>
          <w:rStyle w:val="afe"/>
          <w:b/>
          <w:bCs w:val="0"/>
          <w:iCs w:val="0"/>
          <w:spacing w:val="0"/>
        </w:rPr>
        <w:t>F</w:t>
      </w:r>
      <w:r w:rsidRPr="00E94C10">
        <w:rPr>
          <w:rStyle w:val="afe"/>
          <w:rFonts w:hint="eastAsia"/>
          <w:b/>
          <w:bCs w:val="0"/>
          <w:iCs w:val="0"/>
          <w:spacing w:val="0"/>
        </w:rPr>
        <w:t>igure</w:t>
      </w:r>
      <w:r w:rsidRPr="00E94C10">
        <w:rPr>
          <w:rStyle w:val="afe"/>
          <w:b/>
          <w:bCs w:val="0"/>
          <w:iCs w:val="0"/>
          <w:spacing w:val="0"/>
        </w:rPr>
        <w:t xml:space="preserve"> 3.1.1: Location of Ethiopia’s Awash Basin</w:t>
      </w:r>
      <w:bookmarkEnd w:id="39"/>
      <w:bookmarkEnd w:id="40"/>
      <w:bookmarkEnd w:id="41"/>
    </w:p>
    <w:p w14:paraId="3D9E4562" w14:textId="739C758C" w:rsidR="00EE5196" w:rsidRPr="00A4290F" w:rsidRDefault="00912D05" w:rsidP="00EB1C31">
      <w:pPr>
        <w:spacing w:line="360" w:lineRule="auto"/>
        <w:jc w:val="both"/>
        <w:rPr>
          <w:rFonts w:eastAsia="Times New Roman" w:cs="Times New Roman"/>
          <w:b/>
        </w:rPr>
      </w:pPr>
      <w:r w:rsidRPr="00A4290F">
        <w:rPr>
          <w:rFonts w:eastAsia="Times New Roman" w:cs="Times New Roman"/>
          <w:b/>
        </w:rPr>
        <w:t>AOI rationale.</w:t>
      </w:r>
    </w:p>
    <w:p w14:paraId="7D4D9ABC" w14:textId="25360B8B" w:rsidR="00A11D3B" w:rsidRPr="00A4290F" w:rsidRDefault="00A11D3B" w:rsidP="007A3C9B">
      <w:pPr>
        <w:pStyle w:val="a9"/>
        <w:numPr>
          <w:ilvl w:val="0"/>
          <w:numId w:val="37"/>
        </w:numPr>
        <w:spacing w:line="360" w:lineRule="auto"/>
        <w:jc w:val="both"/>
        <w:rPr>
          <w:rFonts w:eastAsia="Times New Roman" w:cs="Times New Roman"/>
          <w:bCs/>
        </w:rPr>
      </w:pPr>
      <w:r w:rsidRPr="00A4290F">
        <w:rPr>
          <w:rFonts w:eastAsia="Times New Roman" w:cs="Times New Roman"/>
          <w:bCs/>
        </w:rPr>
        <w:t xml:space="preserve">Coverage &amp; identification: the AOI contains the scheme, a 25 km buffer for treatment definition, and an outer ring to draw 5 km-screened controls, enabling transparent </w:t>
      </w:r>
      <w:proofErr w:type="gramStart"/>
      <w:r w:rsidRPr="00A4290F">
        <w:rPr>
          <w:rFonts w:eastAsia="Times New Roman" w:cs="Times New Roman"/>
          <w:bCs/>
        </w:rPr>
        <w:t>counterfactuals;</w:t>
      </w:r>
      <w:proofErr w:type="gramEnd"/>
    </w:p>
    <w:p w14:paraId="7251068A" w14:textId="1CEF9A41" w:rsidR="00A11D3B" w:rsidRPr="00A4290F" w:rsidRDefault="00A11D3B" w:rsidP="007A3C9B">
      <w:pPr>
        <w:pStyle w:val="a9"/>
        <w:numPr>
          <w:ilvl w:val="0"/>
          <w:numId w:val="37"/>
        </w:numPr>
        <w:spacing w:line="360" w:lineRule="auto"/>
        <w:jc w:val="both"/>
        <w:rPr>
          <w:rFonts w:eastAsia="Times New Roman" w:cs="Times New Roman"/>
          <w:bCs/>
        </w:rPr>
      </w:pPr>
      <w:r w:rsidRPr="00A4290F">
        <w:rPr>
          <w:rFonts w:eastAsia="Times New Roman" w:cs="Times New Roman"/>
          <w:bCs/>
        </w:rPr>
        <w:t>Remote-sensing interoperability: it aligns with Sentinel-2 tiling and 0.05° CHIRPS grids, reducing seam artefacts and supporting consistent JJAS aggregation (</w:t>
      </w:r>
      <w:proofErr w:type="spellStart"/>
      <w:r w:rsidRPr="00A4290F">
        <w:rPr>
          <w:rFonts w:eastAsia="Times New Roman" w:cs="Times New Roman"/>
          <w:bCs/>
        </w:rPr>
        <w:t>Drusch</w:t>
      </w:r>
      <w:proofErr w:type="spellEnd"/>
      <w:r w:rsidRPr="00A4290F">
        <w:rPr>
          <w:rFonts w:eastAsia="Times New Roman" w:cs="Times New Roman"/>
          <w:bCs/>
        </w:rPr>
        <w:t xml:space="preserve"> et al., 2012; Funk et al., 2015</w:t>
      </w:r>
      <w:proofErr w:type="gramStart"/>
      <w:r w:rsidRPr="00A4290F">
        <w:rPr>
          <w:rFonts w:eastAsia="Times New Roman" w:cs="Times New Roman"/>
          <w:bCs/>
        </w:rPr>
        <w:t>);</w:t>
      </w:r>
      <w:proofErr w:type="gramEnd"/>
      <w:r w:rsidRPr="00A4290F">
        <w:rPr>
          <w:rFonts w:eastAsia="Times New Roman" w:cs="Times New Roman"/>
          <w:bCs/>
        </w:rPr>
        <w:t xml:space="preserve"> </w:t>
      </w:r>
    </w:p>
    <w:p w14:paraId="56EF467D" w14:textId="7DBC6D59" w:rsidR="00A11D3B" w:rsidRPr="00A4290F" w:rsidRDefault="00A11D3B" w:rsidP="007A3C9B">
      <w:pPr>
        <w:pStyle w:val="a9"/>
        <w:numPr>
          <w:ilvl w:val="0"/>
          <w:numId w:val="37"/>
        </w:numPr>
        <w:spacing w:line="360" w:lineRule="auto"/>
        <w:jc w:val="both"/>
        <w:rPr>
          <w:rFonts w:eastAsia="Times New Roman" w:cs="Times New Roman"/>
          <w:bCs/>
        </w:rPr>
      </w:pPr>
      <w:r w:rsidRPr="00A4290F">
        <w:rPr>
          <w:rFonts w:eastAsia="Times New Roman" w:cs="Times New Roman"/>
          <w:bCs/>
        </w:rPr>
        <w:lastRenderedPageBreak/>
        <w:t xml:space="preserve">Ecological and socio-agronomic coherence: focusing on middle-lower Awash limits elevation/urban heterogeneity and bolsters the plausibility of parallel </w:t>
      </w:r>
      <w:proofErr w:type="gramStart"/>
      <w:r w:rsidRPr="00A4290F">
        <w:rPr>
          <w:rFonts w:eastAsia="Times New Roman" w:cs="Times New Roman"/>
          <w:bCs/>
        </w:rPr>
        <w:t>trends;</w:t>
      </w:r>
      <w:proofErr w:type="gramEnd"/>
      <w:r w:rsidRPr="00A4290F">
        <w:rPr>
          <w:rFonts w:eastAsia="Times New Roman" w:cs="Times New Roman"/>
          <w:bCs/>
        </w:rPr>
        <w:t xml:space="preserve"> </w:t>
      </w:r>
    </w:p>
    <w:p w14:paraId="4819E158" w14:textId="30758D05" w:rsidR="00A11D3B" w:rsidRPr="00A4290F" w:rsidRDefault="00A11D3B" w:rsidP="007A3C9B">
      <w:pPr>
        <w:pStyle w:val="a9"/>
        <w:numPr>
          <w:ilvl w:val="0"/>
          <w:numId w:val="37"/>
        </w:numPr>
        <w:spacing w:line="360" w:lineRule="auto"/>
        <w:jc w:val="both"/>
        <w:rPr>
          <w:rFonts w:eastAsia="Times New Roman" w:cs="Times New Roman"/>
          <w:bCs/>
        </w:rPr>
      </w:pPr>
      <w:r w:rsidRPr="00A4290F">
        <w:rPr>
          <w:rFonts w:eastAsia="Times New Roman" w:cs="Times New Roman"/>
          <w:bCs/>
        </w:rPr>
        <w:t xml:space="preserve">Computational tractability: supports annual 10–20 m compositing and multi-year panel </w:t>
      </w:r>
      <w:proofErr w:type="gramStart"/>
      <w:r w:rsidRPr="00A4290F">
        <w:rPr>
          <w:rFonts w:eastAsia="Times New Roman" w:cs="Times New Roman"/>
          <w:bCs/>
        </w:rPr>
        <w:t>estimation;</w:t>
      </w:r>
      <w:proofErr w:type="gramEnd"/>
      <w:r w:rsidRPr="00A4290F">
        <w:rPr>
          <w:rFonts w:eastAsia="Times New Roman" w:cs="Times New Roman"/>
          <w:bCs/>
        </w:rPr>
        <w:t xml:space="preserve"> </w:t>
      </w:r>
    </w:p>
    <w:p w14:paraId="7ABB5F69" w14:textId="710E927F" w:rsidR="00C75D69" w:rsidRPr="007A58B8" w:rsidRDefault="00A11D3B" w:rsidP="007A3C9B">
      <w:pPr>
        <w:pStyle w:val="a9"/>
        <w:numPr>
          <w:ilvl w:val="0"/>
          <w:numId w:val="37"/>
        </w:numPr>
        <w:spacing w:line="360" w:lineRule="auto"/>
        <w:jc w:val="both"/>
        <w:rPr>
          <w:rFonts w:eastAsia="Times New Roman" w:cs="Times New Roman"/>
          <w:bCs/>
        </w:rPr>
      </w:pPr>
      <w:r w:rsidRPr="00A4290F">
        <w:rPr>
          <w:rFonts w:eastAsia="Times New Roman" w:cs="Times New Roman"/>
          <w:bCs/>
        </w:rPr>
        <w:t>Reproducibility: coordinate-explicit bounds allow independent re-execution and sensitivity checks.</w:t>
      </w:r>
    </w:p>
    <w:p w14:paraId="4CCDECAC" w14:textId="731D12D5" w:rsidR="00AD1916" w:rsidRPr="00A4290F" w:rsidRDefault="00AD1916" w:rsidP="007A3C9B">
      <w:pPr>
        <w:tabs>
          <w:tab w:val="left" w:pos="426"/>
        </w:tabs>
        <w:spacing w:line="360" w:lineRule="auto"/>
        <w:jc w:val="both"/>
        <w:rPr>
          <w:rFonts w:eastAsia="Times New Roman" w:cs="Times New Roman"/>
          <w:bCs/>
        </w:rPr>
      </w:pPr>
      <w:r w:rsidRPr="00A4290F">
        <w:rPr>
          <w:rFonts w:eastAsia="Times New Roman" w:cs="Times New Roman"/>
          <w:bCs/>
        </w:rPr>
        <w:t xml:space="preserve">Study period (2018–2024). We retain 2018–2024 as the primary window because </w:t>
      </w:r>
      <w:proofErr w:type="spellStart"/>
      <w:r w:rsidRPr="00A4290F">
        <w:rPr>
          <w:rFonts w:eastAsia="Times New Roman" w:cs="Times New Roman"/>
          <w:bCs/>
        </w:rPr>
        <w:t>harmonised</w:t>
      </w:r>
      <w:proofErr w:type="spellEnd"/>
      <w:r w:rsidRPr="00A4290F">
        <w:rPr>
          <w:rFonts w:eastAsia="Times New Roman" w:cs="Times New Roman"/>
          <w:bCs/>
        </w:rPr>
        <w:t xml:space="preserve"> Sentinel-2 L2A products and cloud screening are most stable from 2018 onwards; </w:t>
      </w:r>
      <w:proofErr w:type="spellStart"/>
      <w:r w:rsidRPr="00A4290F">
        <w:rPr>
          <w:rFonts w:eastAsia="Times New Roman" w:cs="Times New Roman"/>
          <w:bCs/>
        </w:rPr>
        <w:t>WorldCover</w:t>
      </w:r>
      <w:proofErr w:type="spellEnd"/>
      <w:r w:rsidRPr="00A4290F">
        <w:rPr>
          <w:rFonts w:eastAsia="Times New Roman" w:cs="Times New Roman"/>
          <w:bCs/>
        </w:rPr>
        <w:t xml:space="preserve"> v200 provides a high-quality 2021 cropland baseline for pixel-to-kebele aggregation; and the window spans the 2020–2023 drought with partial recovery in 2024, allowing us to benchmark irrigation-linked greenness under strong exogenous stress. The </w:t>
      </w:r>
      <w:proofErr w:type="spellStart"/>
      <w:r w:rsidRPr="00A4290F">
        <w:rPr>
          <w:rFonts w:eastAsia="Times New Roman" w:cs="Times New Roman"/>
          <w:bCs/>
        </w:rPr>
        <w:t>estimands</w:t>
      </w:r>
      <w:proofErr w:type="spellEnd"/>
      <w:r w:rsidRPr="00A4290F">
        <w:rPr>
          <w:rFonts w:eastAsia="Times New Roman" w:cs="Times New Roman"/>
          <w:bCs/>
        </w:rPr>
        <w:t xml:space="preserve"> therefore pertain to post-2018 marginal changes in kebele-level canopy greenness rather than long-run scheme construction effects.</w:t>
      </w:r>
    </w:p>
    <w:p w14:paraId="3BD0723E" w14:textId="12FD6445" w:rsidR="00CE1EAC" w:rsidRPr="00A4290F" w:rsidRDefault="00AD1916" w:rsidP="007A3C9B">
      <w:pPr>
        <w:tabs>
          <w:tab w:val="left" w:pos="426"/>
        </w:tabs>
        <w:spacing w:line="360" w:lineRule="auto"/>
        <w:jc w:val="both"/>
        <w:rPr>
          <w:rFonts w:eastAsia="Times New Roman" w:cs="Times New Roman"/>
          <w:bCs/>
        </w:rPr>
      </w:pPr>
      <w:r w:rsidRPr="00A4290F">
        <w:rPr>
          <w:rFonts w:eastAsia="Times New Roman" w:cs="Times New Roman"/>
          <w:bCs/>
        </w:rPr>
        <w:t xml:space="preserve">Exogenous climate context. Regional assessments </w:t>
      </w:r>
      <w:proofErr w:type="spellStart"/>
      <w:r w:rsidRPr="00A4290F">
        <w:rPr>
          <w:rFonts w:eastAsia="Times New Roman" w:cs="Times New Roman"/>
          <w:bCs/>
        </w:rPr>
        <w:t>characterise</w:t>
      </w:r>
      <w:proofErr w:type="spellEnd"/>
      <w:r w:rsidRPr="00A4290F">
        <w:rPr>
          <w:rFonts w:eastAsia="Times New Roman" w:cs="Times New Roman"/>
          <w:bCs/>
        </w:rPr>
        <w:t xml:space="preserve"> 2020–2023 as an exceptional multi-year drought in the Greater Horn of Africa. If water deliveries were intermittent or constrained, the net effect on peak-season greenness could be modest even near canals—an interpretation later tested against the event-study profile.</w:t>
      </w:r>
    </w:p>
    <w:p w14:paraId="174E743D" w14:textId="77777777" w:rsidR="00EA793E" w:rsidRPr="00A4290F" w:rsidRDefault="00EA793E" w:rsidP="00AD1916">
      <w:pPr>
        <w:tabs>
          <w:tab w:val="left" w:pos="426"/>
        </w:tabs>
        <w:rPr>
          <w:rFonts w:eastAsia="Times New Roman" w:cs="Times New Roman"/>
          <w:bCs/>
        </w:rPr>
      </w:pPr>
    </w:p>
    <w:p w14:paraId="5F4A8F49" w14:textId="25DB1397" w:rsidR="00AD1916" w:rsidRPr="00A4290F" w:rsidRDefault="00EB1C31" w:rsidP="00FA11D3">
      <w:pPr>
        <w:pStyle w:val="20"/>
      </w:pPr>
      <w:bookmarkStart w:id="42" w:name="_Toc208428242"/>
      <w:r w:rsidRPr="00A4290F">
        <w:t>3.2 Data Preprocessing</w:t>
      </w:r>
      <w:bookmarkEnd w:id="42"/>
    </w:p>
    <w:p w14:paraId="3D282FC1" w14:textId="0491CE4C" w:rsidR="00F213D0" w:rsidRPr="00A4290F" w:rsidRDefault="00F213D0" w:rsidP="00EB1C31">
      <w:pPr>
        <w:tabs>
          <w:tab w:val="left" w:pos="426"/>
        </w:tabs>
        <w:rPr>
          <w:rFonts w:eastAsia="Times New Roman" w:cs="Times New Roman"/>
          <w:b/>
        </w:rPr>
      </w:pPr>
      <w:r w:rsidRPr="00A4290F">
        <w:rPr>
          <w:rFonts w:eastAsia="Times New Roman" w:cs="Times New Roman"/>
          <w:b/>
          <w:noProof/>
        </w:rPr>
        <w:drawing>
          <wp:inline distT="0" distB="0" distL="0" distR="0" wp14:anchorId="68A3E631" wp14:editId="2BD98CC4">
            <wp:extent cx="5274310" cy="1364615"/>
            <wp:effectExtent l="0" t="0" r="0" b="0"/>
            <wp:docPr id="34976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68904" name="图片 3497689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364615"/>
                    </a:xfrm>
                    <a:prstGeom prst="rect">
                      <a:avLst/>
                    </a:prstGeom>
                  </pic:spPr>
                </pic:pic>
              </a:graphicData>
            </a:graphic>
          </wp:inline>
        </w:drawing>
      </w:r>
    </w:p>
    <w:p w14:paraId="50365422" w14:textId="00DF0B5E" w:rsidR="00AD1916" w:rsidRDefault="00F213D0" w:rsidP="00A33F12">
      <w:pPr>
        <w:pStyle w:val="222"/>
      </w:pPr>
      <w:bookmarkStart w:id="43" w:name="_Toc208404368"/>
      <w:bookmarkStart w:id="44" w:name="_Toc208428307"/>
      <w:r w:rsidRPr="00176C0A">
        <w:t>Table 3.</w:t>
      </w:r>
      <w:r w:rsidRPr="00176C0A">
        <w:rPr>
          <w:rFonts w:hint="eastAsia"/>
        </w:rPr>
        <w:t>2</w:t>
      </w:r>
      <w:r w:rsidRPr="00176C0A">
        <w:t>. Earth-observation and ancillary data</w:t>
      </w:r>
      <w:bookmarkEnd w:id="43"/>
      <w:bookmarkEnd w:id="44"/>
    </w:p>
    <w:p w14:paraId="1627DD20" w14:textId="77777777" w:rsidR="00F213D0" w:rsidRPr="00A4290F" w:rsidRDefault="00F213D0" w:rsidP="007A3C9B">
      <w:pPr>
        <w:tabs>
          <w:tab w:val="left" w:pos="426"/>
        </w:tabs>
        <w:spacing w:line="360" w:lineRule="auto"/>
        <w:rPr>
          <w:rFonts w:eastAsia="宋体" w:cs="Times New Roman"/>
          <w:b/>
        </w:rPr>
      </w:pPr>
      <w:r w:rsidRPr="00A4290F">
        <w:rPr>
          <w:rFonts w:eastAsia="宋体" w:cs="Times New Roman"/>
          <w:b/>
        </w:rPr>
        <w:t>Pre-processing.</w:t>
      </w:r>
    </w:p>
    <w:p w14:paraId="125AD36B" w14:textId="169D5381" w:rsidR="00F213D0" w:rsidRPr="00A4290F" w:rsidRDefault="00F213D0" w:rsidP="007A3C9B">
      <w:pPr>
        <w:tabs>
          <w:tab w:val="left" w:pos="426"/>
        </w:tabs>
        <w:spacing w:line="360" w:lineRule="auto"/>
        <w:jc w:val="both"/>
        <w:rPr>
          <w:rFonts w:eastAsia="宋体" w:cs="Times New Roman"/>
          <w:bCs/>
        </w:rPr>
      </w:pPr>
      <w:r w:rsidRPr="00A4290F">
        <w:rPr>
          <w:rFonts w:eastAsia="宋体" w:cs="Times New Roman"/>
          <w:bCs/>
        </w:rPr>
        <w:t xml:space="preserve">(1) Mask &amp; units: Restrict all pixels to </w:t>
      </w:r>
      <w:proofErr w:type="spellStart"/>
      <w:r w:rsidRPr="00A4290F">
        <w:rPr>
          <w:rFonts w:eastAsia="宋体" w:cs="Times New Roman"/>
          <w:bCs/>
        </w:rPr>
        <w:t>AOI∩cropland</w:t>
      </w:r>
      <w:proofErr w:type="spellEnd"/>
      <w:r w:rsidRPr="00A4290F">
        <w:rPr>
          <w:rFonts w:eastAsia="宋体" w:cs="Times New Roman"/>
          <w:bCs/>
        </w:rPr>
        <w:t xml:space="preserve">; aggregate to </w:t>
      </w:r>
      <w:proofErr w:type="spellStart"/>
      <w:r w:rsidRPr="00A4290F">
        <w:rPr>
          <w:rFonts w:eastAsia="宋体" w:cs="Times New Roman"/>
          <w:bCs/>
        </w:rPr>
        <w:t>kebele×year</w:t>
      </w:r>
      <w:proofErr w:type="spellEnd"/>
      <w:r w:rsidRPr="00A4290F">
        <w:rPr>
          <w:rFonts w:eastAsia="宋体" w:cs="Times New Roman"/>
          <w:bCs/>
        </w:rPr>
        <w:t xml:space="preserve"> panels </w:t>
      </w:r>
      <w:r w:rsidRPr="00A4290F">
        <w:rPr>
          <w:rFonts w:eastAsia="宋体" w:cs="Times New Roman"/>
          <w:bCs/>
        </w:rPr>
        <w:lastRenderedPageBreak/>
        <w:t>using fixed pre-intervention boundaries.</w:t>
      </w:r>
    </w:p>
    <w:p w14:paraId="416D6B97" w14:textId="77777777" w:rsidR="00F213D0" w:rsidRPr="00A4290F" w:rsidRDefault="00F213D0" w:rsidP="007A3C9B">
      <w:pPr>
        <w:tabs>
          <w:tab w:val="left" w:pos="426"/>
        </w:tabs>
        <w:spacing w:line="360" w:lineRule="auto"/>
        <w:jc w:val="both"/>
        <w:rPr>
          <w:rFonts w:eastAsia="宋体" w:cs="Times New Roman"/>
          <w:bCs/>
        </w:rPr>
      </w:pPr>
      <w:r w:rsidRPr="00A4290F">
        <w:rPr>
          <w:rFonts w:eastAsia="宋体" w:cs="Times New Roman"/>
          <w:bCs/>
        </w:rPr>
        <w:t xml:space="preserve">(2) Cloud/shadow screening: Use S2 SCL to remove cloud, shadow, cirrus and saturation; compute NDVI = (B8−B4)/(B8+B4); generate JJAS </w:t>
      </w:r>
      <w:proofErr w:type="spellStart"/>
      <w:r w:rsidRPr="00A4290F">
        <w:rPr>
          <w:rFonts w:eastAsia="宋体" w:cs="Times New Roman"/>
          <w:bCs/>
        </w:rPr>
        <w:t>qualityMosaic</w:t>
      </w:r>
      <w:proofErr w:type="spellEnd"/>
      <w:r w:rsidRPr="00A4290F">
        <w:rPr>
          <w:rFonts w:eastAsia="宋体" w:cs="Times New Roman"/>
          <w:bCs/>
        </w:rPr>
        <w:t>(‘NDVI’) to secure at least one cloud-free peak per pixel (</w:t>
      </w:r>
      <w:proofErr w:type="spellStart"/>
      <w:r w:rsidRPr="00A4290F">
        <w:rPr>
          <w:rFonts w:eastAsia="宋体" w:cs="Times New Roman"/>
          <w:bCs/>
        </w:rPr>
        <w:t>Drusch</w:t>
      </w:r>
      <w:proofErr w:type="spellEnd"/>
      <w:r w:rsidRPr="00A4290F">
        <w:rPr>
          <w:rFonts w:eastAsia="宋体" w:cs="Times New Roman"/>
          <w:bCs/>
        </w:rPr>
        <w:t xml:space="preserve"> et al., 2012).</w:t>
      </w:r>
    </w:p>
    <w:p w14:paraId="1DC550C8" w14:textId="77777777" w:rsidR="00F213D0" w:rsidRPr="00A4290F" w:rsidRDefault="00F213D0" w:rsidP="007A3C9B">
      <w:pPr>
        <w:tabs>
          <w:tab w:val="left" w:pos="426"/>
        </w:tabs>
        <w:spacing w:line="360" w:lineRule="auto"/>
        <w:jc w:val="both"/>
        <w:rPr>
          <w:rFonts w:eastAsia="宋体" w:cs="Times New Roman"/>
          <w:bCs/>
        </w:rPr>
      </w:pPr>
      <w:r w:rsidRPr="00A4290F">
        <w:rPr>
          <w:rFonts w:eastAsia="宋体" w:cs="Times New Roman"/>
          <w:bCs/>
        </w:rPr>
        <w:t>(3) Outcomes: Primary—JJAS NDVI (kebele mean). Ancillary—JJAS rainfall (CHIRPS), VIIRS annual mean. Robustness outcomes include NDVI AUC, NDVI p95/max, EVI/EVI2 and simple phenology metrics (Burke and Lobell, 2017).</w:t>
      </w:r>
    </w:p>
    <w:p w14:paraId="7FCCB341" w14:textId="550A932D" w:rsidR="00EB1C31" w:rsidRPr="006B30EE" w:rsidRDefault="00F213D0" w:rsidP="007A3C9B">
      <w:pPr>
        <w:tabs>
          <w:tab w:val="left" w:pos="426"/>
        </w:tabs>
        <w:spacing w:line="360" w:lineRule="auto"/>
        <w:jc w:val="both"/>
        <w:rPr>
          <w:rFonts w:eastAsia="宋体" w:cs="Times New Roman"/>
          <w:bCs/>
        </w:rPr>
      </w:pPr>
      <w:r w:rsidRPr="00A4290F">
        <w:rPr>
          <w:rFonts w:eastAsia="宋体" w:cs="Times New Roman"/>
          <w:bCs/>
        </w:rPr>
        <w:t>(4) Aggregation &amp; QC: Reduce to kebele means at 60 m analysis scale; record valid-pixel shares; empty reductions are missing (</w:t>
      </w:r>
      <w:proofErr w:type="spellStart"/>
      <w:r w:rsidRPr="00A4290F">
        <w:rPr>
          <w:rFonts w:eastAsia="宋体" w:cs="Times New Roman"/>
          <w:bCs/>
        </w:rPr>
        <w:t>NaN</w:t>
      </w:r>
      <w:proofErr w:type="spellEnd"/>
      <w:r w:rsidRPr="00A4290F">
        <w:rPr>
          <w:rFonts w:eastAsia="宋体" w:cs="Times New Roman"/>
          <w:bCs/>
        </w:rPr>
        <w:t>). Construct optional NDVI anomalies against 2018–2019 baselines.</w:t>
      </w:r>
    </w:p>
    <w:p w14:paraId="328B0E39" w14:textId="77777777" w:rsidR="001420C3" w:rsidRDefault="00D228E9" w:rsidP="007A3C9B">
      <w:pPr>
        <w:pStyle w:val="20"/>
        <w:spacing w:line="360" w:lineRule="auto"/>
      </w:pPr>
      <w:bookmarkStart w:id="45" w:name="_Toc208428243"/>
      <w:r w:rsidRPr="00A4290F">
        <w:t>3.3 Identification Strategy and Econometric Specification</w:t>
      </w:r>
      <w:bookmarkEnd w:id="45"/>
    </w:p>
    <w:p w14:paraId="56C7A5F4" w14:textId="6CD25D5E" w:rsidR="00A716B6" w:rsidRPr="00A716B6" w:rsidRDefault="00A716B6" w:rsidP="00A716B6">
      <w:pPr>
        <w:spacing w:line="360" w:lineRule="auto"/>
        <w:jc w:val="both"/>
      </w:pPr>
      <w:r w:rsidRPr="00A716B6">
        <w:t>Mechanism sketch and identification intuition. Proximity to the Kesem command area is expected to affect canopy greenness primarily through reliability of water deliveries rather than a uniform increase in seasonal maxima. Under drought stress, reliable irrigation should attenuate dips and enable faster rebounds, whereas in average years mean differences may be negligible. This state dependence motivates our use of event-time diagnostics and rainfall-interaction checks. The directed acyclic graph (DAG) below encodes the maintained assumptions guiding identification: rainfall shocks affect both irrigation reliability and vegetation greenness; proximity increases the probability of receiving deliveries; and we adjust for time-invariant kebele features and common year shocks via two-way fixed effects.</w:t>
      </w:r>
    </w:p>
    <w:p w14:paraId="2DBE8985" w14:textId="77777777" w:rsidR="00F213D0" w:rsidRPr="00A4290F" w:rsidRDefault="00F213D0" w:rsidP="007A3C9B">
      <w:pPr>
        <w:spacing w:line="360" w:lineRule="auto"/>
        <w:rPr>
          <w:rFonts w:eastAsia="Times New Roman" w:cs="Times New Roman"/>
          <w:b/>
          <w:bCs/>
        </w:rPr>
      </w:pPr>
      <w:r w:rsidRPr="00A4290F">
        <w:rPr>
          <w:rFonts w:eastAsia="Times New Roman" w:cs="Times New Roman"/>
          <w:b/>
          <w:bCs/>
        </w:rPr>
        <w:t>Treatment &amp; control (kebele).</w:t>
      </w:r>
    </w:p>
    <w:p w14:paraId="01AE8CA3" w14:textId="77777777" w:rsidR="00F213D0" w:rsidRPr="00A4290F" w:rsidRDefault="00F213D0" w:rsidP="007A3C9B">
      <w:pPr>
        <w:spacing w:line="360" w:lineRule="auto"/>
        <w:jc w:val="both"/>
        <w:rPr>
          <w:rFonts w:eastAsia="Times New Roman" w:cs="Times New Roman"/>
        </w:rPr>
      </w:pPr>
      <w:r w:rsidRPr="00A4290F">
        <w:rPr>
          <w:rFonts w:eastAsia="Times New Roman" w:cs="Times New Roman"/>
        </w:rPr>
        <w:t>Treated: kebeles with ≥5% areal overlap with a 25 km buffer around the Kesem command area (Abebe and Gebremariam, 2019).</w:t>
      </w:r>
    </w:p>
    <w:p w14:paraId="2055EA1C" w14:textId="77777777" w:rsidR="00F213D0" w:rsidRPr="00A4290F" w:rsidRDefault="00F213D0" w:rsidP="007A3C9B">
      <w:pPr>
        <w:spacing w:line="360" w:lineRule="auto"/>
        <w:jc w:val="both"/>
        <w:rPr>
          <w:rFonts w:eastAsia="Times New Roman" w:cs="Times New Roman"/>
        </w:rPr>
      </w:pPr>
      <w:r w:rsidRPr="00A4290F">
        <w:rPr>
          <w:rFonts w:eastAsia="Times New Roman" w:cs="Times New Roman"/>
        </w:rPr>
        <w:t>Control: non-treated kebeles within AOI, excluding those within 5 km of treated kebeles to mitigate spillover/contamination.</w:t>
      </w:r>
    </w:p>
    <w:p w14:paraId="67E74E2D" w14:textId="1B03040D" w:rsidR="001420C3" w:rsidRPr="00A4290F" w:rsidRDefault="00F213D0" w:rsidP="007A3C9B">
      <w:pPr>
        <w:spacing w:line="360" w:lineRule="auto"/>
        <w:jc w:val="both"/>
        <w:rPr>
          <w:rFonts w:eastAsia="Times New Roman" w:cs="Times New Roman"/>
          <w:bCs/>
        </w:rPr>
      </w:pPr>
      <w:r w:rsidRPr="00A4290F">
        <w:rPr>
          <w:rFonts w:eastAsia="Times New Roman" w:cs="Times New Roman"/>
        </w:rPr>
        <w:t xml:space="preserve">Assignments are time-invariant (pre-intervention geometry). Robustness varies </w:t>
      </w:r>
      <w:r w:rsidRPr="00A4290F">
        <w:rPr>
          <w:rFonts w:eastAsia="Times New Roman" w:cs="Times New Roman"/>
        </w:rPr>
        <w:lastRenderedPageBreak/>
        <w:t>thresholds: buffer 20/30 km; overlap 1%/10%; exclusion 3/10 km.</w:t>
      </w:r>
    </w:p>
    <w:p w14:paraId="3CF7B6D3" w14:textId="062D7F44" w:rsidR="00176C0A" w:rsidRPr="00A4290F" w:rsidRDefault="00EE5196" w:rsidP="00176C0A">
      <w:pPr>
        <w:jc w:val="center"/>
        <w:rPr>
          <w:rFonts w:eastAsia="Times New Roman" w:cs="Times New Roman"/>
          <w:b/>
        </w:rPr>
      </w:pPr>
      <w:r w:rsidRPr="00A4290F">
        <w:rPr>
          <w:rFonts w:eastAsia="Times New Roman" w:cs="Times New Roman"/>
          <w:b/>
          <w:noProof/>
        </w:rPr>
        <w:drawing>
          <wp:inline distT="0" distB="0" distL="0" distR="0" wp14:anchorId="5D6DDDB1" wp14:editId="199D96B3">
            <wp:extent cx="4876800" cy="1599685"/>
            <wp:effectExtent l="0" t="0" r="0" b="635"/>
            <wp:docPr id="2066286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699" name="图片 206628699"/>
                    <pic:cNvPicPr/>
                  </pic:nvPicPr>
                  <pic:blipFill rotWithShape="1">
                    <a:blip r:embed="rId18" cstate="print">
                      <a:extLst>
                        <a:ext uri="{28A0092B-C50C-407E-A947-70E740481C1C}">
                          <a14:useLocalDpi xmlns:a14="http://schemas.microsoft.com/office/drawing/2010/main" val="0"/>
                        </a:ext>
                      </a:extLst>
                    </a:blip>
                    <a:srcRect r="313" b="1344"/>
                    <a:stretch/>
                  </pic:blipFill>
                  <pic:spPr bwMode="auto">
                    <a:xfrm>
                      <a:off x="0" y="0"/>
                      <a:ext cx="4883928" cy="1602023"/>
                    </a:xfrm>
                    <a:prstGeom prst="rect">
                      <a:avLst/>
                    </a:prstGeom>
                    <a:ln>
                      <a:noFill/>
                    </a:ln>
                    <a:extLst>
                      <a:ext uri="{53640926-AAD7-44D8-BBD7-CCE9431645EC}">
                        <a14:shadowObscured xmlns:a14="http://schemas.microsoft.com/office/drawing/2010/main"/>
                      </a:ext>
                    </a:extLst>
                  </pic:spPr>
                </pic:pic>
              </a:graphicData>
            </a:graphic>
          </wp:inline>
        </w:drawing>
      </w:r>
    </w:p>
    <w:p w14:paraId="42FB1B8A" w14:textId="77777777" w:rsidR="00176C0A" w:rsidRDefault="00EE5196" w:rsidP="00A33F12">
      <w:pPr>
        <w:pStyle w:val="222"/>
      </w:pPr>
      <w:bookmarkStart w:id="46" w:name="_Toc208404369"/>
      <w:bookmarkStart w:id="47" w:name="_Toc208428308"/>
      <w:r w:rsidRPr="000542EC">
        <w:t xml:space="preserve">Table </w:t>
      </w:r>
      <w:r w:rsidR="00D228E9" w:rsidRPr="000542EC">
        <w:t>3.3</w:t>
      </w:r>
      <w:r w:rsidRPr="000542EC">
        <w:t>. Key parameters for treatment/control classification in GEE</w:t>
      </w:r>
      <w:bookmarkEnd w:id="46"/>
      <w:bookmarkEnd w:id="47"/>
      <w:r w:rsidRPr="000542EC">
        <w:t xml:space="preserve"> </w:t>
      </w:r>
    </w:p>
    <w:p w14:paraId="6BEB14A9" w14:textId="52D7FC69" w:rsidR="00EE5196" w:rsidRPr="00176C0A" w:rsidRDefault="00EE5196" w:rsidP="00176C0A">
      <w:pPr>
        <w:jc w:val="center"/>
        <w:rPr>
          <w:b/>
          <w:bCs/>
        </w:rPr>
      </w:pPr>
      <w:r w:rsidRPr="00176C0A">
        <w:rPr>
          <w:b/>
          <w:bCs/>
        </w:rPr>
        <w:t>(Kesem scheme).</w:t>
      </w:r>
    </w:p>
    <w:p w14:paraId="44FD8D4C" w14:textId="467E7AA8" w:rsidR="00221427" w:rsidRPr="00A4290F" w:rsidRDefault="00EE5196" w:rsidP="00F213D0">
      <w:pPr>
        <w:jc w:val="center"/>
        <w:rPr>
          <w:rFonts w:eastAsia="Times New Roman" w:cs="Times New Roman"/>
          <w:bCs/>
          <w:sz w:val="18"/>
          <w:szCs w:val="18"/>
        </w:rPr>
      </w:pPr>
      <w:r w:rsidRPr="00A4290F">
        <w:rPr>
          <w:rFonts w:eastAsia="Times New Roman" w:cs="Times New Roman"/>
          <w:bCs/>
          <w:sz w:val="18"/>
          <w:szCs w:val="18"/>
        </w:rPr>
        <w:t>Note: Control kebeles exclude those intersecting a 5 km buffer around the union of treated kebeles to reduce spillovers. Robustness explores 20/30 km buffer, 1%/10% overlap, and 3/10 km exclusion.</w:t>
      </w:r>
    </w:p>
    <w:p w14:paraId="450C2DF5" w14:textId="77777777" w:rsidR="00F213D0" w:rsidRPr="00A4290F" w:rsidRDefault="00F213D0" w:rsidP="00221427">
      <w:pPr>
        <w:tabs>
          <w:tab w:val="left" w:pos="426"/>
        </w:tabs>
        <w:rPr>
          <w:rFonts w:eastAsia="Times New Roman" w:cs="Times New Roman"/>
          <w:b/>
          <w:bCs/>
        </w:rPr>
      </w:pPr>
      <w:r w:rsidRPr="00A4290F">
        <w:rPr>
          <w:rFonts w:eastAsia="Times New Roman" w:cs="Times New Roman"/>
          <w:b/>
          <w:bCs/>
        </w:rPr>
        <w:t xml:space="preserve">Baseline </w:t>
      </w:r>
      <w:proofErr w:type="spellStart"/>
      <w:r w:rsidRPr="00A4290F">
        <w:rPr>
          <w:rFonts w:eastAsia="Times New Roman" w:cs="Times New Roman"/>
          <w:b/>
          <w:bCs/>
        </w:rPr>
        <w:t>DiD</w:t>
      </w:r>
      <w:proofErr w:type="spellEnd"/>
      <w:r w:rsidRPr="00A4290F">
        <w:rPr>
          <w:rFonts w:eastAsia="Times New Roman" w:cs="Times New Roman"/>
          <w:b/>
          <w:bCs/>
        </w:rPr>
        <w:t>.</w:t>
      </w:r>
    </w:p>
    <w:p w14:paraId="1BEA62A8" w14:textId="3D2BEDC5" w:rsidR="00221427" w:rsidRPr="00A4290F" w:rsidRDefault="00221427" w:rsidP="007A3C9B">
      <w:pPr>
        <w:tabs>
          <w:tab w:val="left" w:pos="426"/>
        </w:tabs>
        <w:spacing w:line="360" w:lineRule="auto"/>
        <w:rPr>
          <w:rFonts w:eastAsia="Times New Roman" w:cs="Times New Roman"/>
          <w:bCs/>
        </w:rPr>
      </w:pPr>
      <w:r w:rsidRPr="00A4290F">
        <w:rPr>
          <w:rFonts w:eastAsia="Times New Roman" w:cs="Times New Roman"/>
          <w:bCs/>
        </w:rPr>
        <w:t xml:space="preserve">Let </w:t>
      </w:r>
      <m:oMath>
        <m:sSub>
          <m:sSubPr>
            <m:ctrlPr>
              <w:rPr>
                <w:rFonts w:ascii="Cambria Math" w:hAnsi="Cambria Math" w:cs="Times New Roman"/>
                <w:color w:val="1C1F23"/>
                <w:shd w:val="clear" w:color="auto" w:fill="FFFFFF"/>
              </w:rPr>
            </m:ctrlPr>
          </m:sSubPr>
          <m:e>
            <m:r>
              <w:rPr>
                <w:rFonts w:ascii="Cambria Math" w:hAnsi="Cambria Math" w:cs="Times New Roman"/>
                <w:color w:val="1C1F23"/>
                <w:shd w:val="clear" w:color="auto" w:fill="FFFFFF"/>
              </w:rPr>
              <m:t>y</m:t>
            </m:r>
          </m:e>
          <m:sub>
            <m:r>
              <w:rPr>
                <w:rFonts w:ascii="Cambria Math" w:hAnsi="Cambria Math" w:cs="Times New Roman"/>
                <w:color w:val="1C1F23"/>
                <w:shd w:val="clear" w:color="auto" w:fill="FFFFFF"/>
              </w:rPr>
              <m:t>it</m:t>
            </m:r>
          </m:sub>
        </m:sSub>
      </m:oMath>
      <w:r w:rsidR="00F213D0" w:rsidRPr="00A4290F">
        <w:rPr>
          <w:rFonts w:eastAsia="Times New Roman" w:cs="Times New Roman"/>
          <w:color w:val="1C1F23"/>
          <w:shd w:val="clear" w:color="auto" w:fill="FFFFFF"/>
        </w:rPr>
        <w:t xml:space="preserve"> </w:t>
      </w:r>
      <w:r w:rsidR="00235232" w:rsidRPr="00A4290F">
        <w:rPr>
          <w:rFonts w:eastAsia="Times New Roman" w:cs="Times New Roman"/>
          <w:bCs/>
        </w:rPr>
        <w:t xml:space="preserve">denote kebele-mean JJAS NDVI; </w:t>
      </w:r>
      <m:oMath>
        <m:sSub>
          <m:sSubPr>
            <m:ctrlPr>
              <w:rPr>
                <w:rFonts w:ascii="Cambria Math" w:hAnsi="Cambria Math" w:cs="Times New Roman"/>
                <w:color w:val="1C1F23"/>
                <w:shd w:val="clear" w:color="auto" w:fill="FFFFFF"/>
              </w:rPr>
            </m:ctrlPr>
          </m:sSubPr>
          <m:e>
            <m:r>
              <w:rPr>
                <w:rFonts w:ascii="Cambria Math" w:hAnsi="Cambria Math" w:cs="Times New Roman"/>
                <w:color w:val="1C1F23"/>
                <w:shd w:val="clear" w:color="auto" w:fill="FFFFFF"/>
              </w:rPr>
              <m:t>T</m:t>
            </m:r>
          </m:e>
          <m:sub>
            <m:r>
              <w:rPr>
                <w:rFonts w:ascii="Cambria Math" w:hAnsi="Cambria Math" w:cs="Times New Roman"/>
                <w:color w:val="1C1F23"/>
                <w:shd w:val="clear" w:color="auto" w:fill="FFFFFF"/>
              </w:rPr>
              <m:t>i</m:t>
            </m:r>
          </m:sub>
        </m:sSub>
      </m:oMath>
      <w:r w:rsidR="00235232" w:rsidRPr="00A4290F">
        <w:rPr>
          <w:rFonts w:eastAsia="Times New Roman" w:cs="Times New Roman"/>
          <w:color w:val="1C1F23"/>
          <w:shd w:val="clear" w:color="auto" w:fill="FFFFFF"/>
        </w:rPr>
        <w:t xml:space="preserve"> </w:t>
      </w:r>
      <w:r w:rsidR="00235232" w:rsidRPr="00A4290F">
        <w:rPr>
          <w:rFonts w:eastAsia="Times New Roman" w:cs="Times New Roman"/>
          <w:bCs/>
        </w:rPr>
        <w:t xml:space="preserve">an indicator for treated; </w:t>
      </w:r>
      <m:oMath>
        <m:sSub>
          <m:sSubPr>
            <m:ctrlPr>
              <w:rPr>
                <w:rFonts w:ascii="Cambria Math" w:eastAsia="Times New Roman" w:hAnsi="Cambria Math" w:cs="Times New Roman"/>
                <w:bCs/>
              </w:rPr>
            </m:ctrlPr>
          </m:sSubPr>
          <m:e>
            <m:r>
              <w:rPr>
                <w:rFonts w:ascii="Cambria Math" w:eastAsia="Times New Roman" w:hAnsi="Cambria Math" w:cs="Times New Roman"/>
              </w:rPr>
              <m:t>P</m:t>
            </m:r>
          </m:e>
          <m:sub>
            <m:r>
              <w:rPr>
                <w:rFonts w:ascii="Cambria Math" w:eastAsia="Times New Roman" w:hAnsi="Cambria Math" w:cs="Times New Roman"/>
              </w:rPr>
              <m:t>t</m:t>
            </m:r>
          </m:sub>
        </m:sSub>
      </m:oMath>
      <w:r w:rsidR="00235232" w:rsidRPr="00A4290F">
        <w:rPr>
          <w:rFonts w:eastAsia="Times New Roman" w:cs="Times New Roman"/>
          <w:bCs/>
        </w:rPr>
        <w:t xml:space="preserve"> a post-2020 indicator; </w:t>
      </w:r>
      <m:oMath>
        <m:sSub>
          <m:sSubPr>
            <m:ctrlPr>
              <w:rPr>
                <w:rFonts w:ascii="Cambria Math" w:eastAsia="Times New Roman" w:hAnsi="Cambria Math" w:cs="Times New Roman"/>
                <w:bCs/>
              </w:rPr>
            </m:ctrlPr>
          </m:sSubPr>
          <m:e>
            <m:r>
              <w:rPr>
                <w:rFonts w:ascii="Cambria Math" w:eastAsia="Times New Roman" w:hAnsi="Cambria Math" w:cs="Times New Roman"/>
              </w:rPr>
              <m:t>X</m:t>
            </m:r>
          </m:e>
          <m:sub>
            <m:r>
              <w:rPr>
                <w:rFonts w:ascii="Cambria Math" w:eastAsia="Times New Roman" w:hAnsi="Cambria Math" w:cs="Times New Roman"/>
              </w:rPr>
              <m:t>it</m:t>
            </m:r>
          </m:sub>
        </m:sSub>
      </m:oMath>
      <w:r w:rsidR="00235232" w:rsidRPr="00A4290F">
        <w:rPr>
          <w:rFonts w:eastAsia="Times New Roman" w:cs="Times New Roman"/>
          <w:bCs/>
        </w:rPr>
        <w:t xml:space="preserve"> include JJAS rainfall and optional terrain/VIIRS controls. Estimate:</w:t>
      </w:r>
    </w:p>
    <w:p w14:paraId="42AE3E8B" w14:textId="0463D2C9" w:rsidR="00F213D0" w:rsidRPr="00A4290F" w:rsidRDefault="00000000" w:rsidP="00221427">
      <w:pPr>
        <w:tabs>
          <w:tab w:val="left" w:pos="426"/>
        </w:tabs>
        <w:rPr>
          <w:rFonts w:eastAsia="Times New Roman" w:cs="Times New Roman"/>
          <w:b/>
          <w:bCs/>
          <w:color w:val="1C1F23"/>
          <w:shd w:val="clear" w:color="auto" w:fill="FFFFFF"/>
        </w:rPr>
      </w:pPr>
      <m:oMathPara>
        <m:oMath>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y</m:t>
              </m:r>
            </m:e>
            <m:sub>
              <m:r>
                <m:rPr>
                  <m:sty m:val="b"/>
                </m:rPr>
                <w:rPr>
                  <w:rFonts w:ascii="Cambria Math" w:hAnsi="Cambria Math" w:cs="Times New Roman"/>
                  <w:color w:val="1C1F23"/>
                  <w:shd w:val="clear" w:color="auto" w:fill="FFFFFF"/>
                </w:rPr>
                <m:t>it</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α</m:t>
              </m:r>
            </m:e>
            <m:sub>
              <m:r>
                <m:rPr>
                  <m:sty m:val="b"/>
                </m:rPr>
                <w:rPr>
                  <w:rFonts w:ascii="Cambria Math" w:hAnsi="Cambria Math" w:cs="Times New Roman"/>
                  <w:color w:val="1C1F23"/>
                  <w:shd w:val="clear" w:color="auto" w:fill="FFFFFF"/>
                </w:rPr>
                <m:t>i</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λ</m:t>
              </m:r>
            </m:e>
            <m:sub>
              <m:r>
                <m:rPr>
                  <m:sty m:val="b"/>
                </m:rPr>
                <w:rPr>
                  <w:rFonts w:ascii="Cambria Math" w:hAnsi="Cambria Math" w:cs="Times New Roman"/>
                  <w:color w:val="1C1F23"/>
                  <w:shd w:val="clear" w:color="auto" w:fill="FFFFFF"/>
                </w:rPr>
                <m:t>t</m:t>
              </m:r>
            </m:sub>
          </m:sSub>
          <m:r>
            <m:rPr>
              <m:sty m:val="b"/>
            </m:rPr>
            <w:rPr>
              <w:rFonts w:ascii="Cambria Math" w:hAnsi="Cambria Math" w:cs="Times New Roman"/>
              <w:color w:val="1C1F23"/>
              <w:shd w:val="clear" w:color="auto" w:fill="FFFFFF"/>
            </w:rPr>
            <m:t>+β</m:t>
          </m:r>
          <m:d>
            <m:dPr>
              <m:ctrlPr>
                <w:rPr>
                  <w:rFonts w:ascii="Cambria Math" w:hAnsi="Cambria Math" w:cs="Times New Roman"/>
                  <w:b/>
                  <w:bCs/>
                  <w:color w:val="1C1F23"/>
                  <w:shd w:val="clear" w:color="auto" w:fill="FFFFFF"/>
                </w:rPr>
              </m:ctrlPr>
            </m:dPr>
            <m:e>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T</m:t>
                  </m:r>
                </m:e>
                <m:sub>
                  <m:r>
                    <m:rPr>
                      <m:sty m:val="b"/>
                    </m:rPr>
                    <w:rPr>
                      <w:rFonts w:ascii="Cambria Math" w:hAnsi="Cambria Math" w:cs="Times New Roman"/>
                      <w:color w:val="1C1F23"/>
                      <w:shd w:val="clear" w:color="auto" w:fill="FFFFFF"/>
                    </w:rPr>
                    <m:t>i</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P</m:t>
                  </m:r>
                </m:e>
                <m:sub>
                  <m:r>
                    <m:rPr>
                      <m:sty m:val="b"/>
                    </m:rPr>
                    <w:rPr>
                      <w:rFonts w:ascii="Cambria Math" w:hAnsi="Cambria Math" w:cs="Times New Roman"/>
                      <w:color w:val="1C1F23"/>
                      <w:shd w:val="clear" w:color="auto" w:fill="FFFFFF"/>
                    </w:rPr>
                    <m:t>t</m:t>
                  </m:r>
                </m:sub>
              </m:sSub>
            </m:e>
          </m:d>
          <m:r>
            <m:rPr>
              <m:sty m:val="b"/>
            </m:rPr>
            <w:rPr>
              <w:rFonts w:ascii="Cambria Math" w:hAnsi="Cambria Math" w:cs="Times New Roman"/>
              <w:color w:val="1C1F23"/>
              <w:shd w:val="clear" w:color="auto" w:fill="FFFFFF"/>
            </w:rPr>
            <m:t>+γ</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X</m:t>
              </m:r>
            </m:e>
            <m:sub>
              <m:r>
                <m:rPr>
                  <m:sty m:val="b"/>
                </m:rPr>
                <w:rPr>
                  <w:rFonts w:ascii="Cambria Math" w:hAnsi="Cambria Math" w:cs="Times New Roman"/>
                  <w:color w:val="1C1F23"/>
                  <w:shd w:val="clear" w:color="auto" w:fill="FFFFFF"/>
                </w:rPr>
                <m:t>it</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ε</m:t>
              </m:r>
            </m:e>
            <m:sub>
              <m:r>
                <m:rPr>
                  <m:sty m:val="b"/>
                </m:rPr>
                <w:rPr>
                  <w:rFonts w:ascii="Cambria Math" w:hAnsi="Cambria Math" w:cs="Times New Roman"/>
                  <w:color w:val="1C1F23"/>
                  <w:shd w:val="clear" w:color="auto" w:fill="FFFFFF"/>
                </w:rPr>
                <m:t>it</m:t>
              </m:r>
            </m:sub>
          </m:sSub>
        </m:oMath>
      </m:oMathPara>
    </w:p>
    <w:p w14:paraId="3E25A572" w14:textId="40D987A5" w:rsidR="00945B7A" w:rsidRPr="00A4290F" w:rsidRDefault="00235232"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color w:val="1C1F23"/>
          <w:shd w:val="clear" w:color="auto" w:fill="FFFFFF"/>
        </w:rPr>
        <w:t>with kebele (</w:t>
      </w:r>
      <m:oMath>
        <m:sSub>
          <m:sSubPr>
            <m:ctrlPr>
              <w:rPr>
                <w:rFonts w:ascii="Cambria Math" w:eastAsia="Times New Roman" w:hAnsi="Cambria Math" w:cs="Times New Roman"/>
                <w:color w:val="1C1F23"/>
                <w:shd w:val="clear" w:color="auto" w:fill="FFFFFF"/>
              </w:rPr>
            </m:ctrlPr>
          </m:sSubPr>
          <m:e>
            <m:r>
              <w:rPr>
                <w:rFonts w:ascii="Cambria Math" w:eastAsia="Times New Roman" w:hAnsi="Cambria Math" w:cs="Times New Roman"/>
                <w:color w:val="1C1F23"/>
                <w:shd w:val="clear" w:color="auto" w:fill="FFFFFF"/>
              </w:rPr>
              <m:t>α</m:t>
            </m:r>
          </m:e>
          <m:sub>
            <m:r>
              <w:rPr>
                <w:rFonts w:ascii="Cambria Math" w:eastAsia="Times New Roman" w:hAnsi="Cambria Math" w:cs="Times New Roman"/>
                <w:color w:val="1C1F23"/>
                <w:shd w:val="clear" w:color="auto" w:fill="FFFFFF"/>
              </w:rPr>
              <m:t>i</m:t>
            </m:r>
          </m:sub>
        </m:sSub>
      </m:oMath>
      <w:r w:rsidRPr="00A4290F">
        <w:rPr>
          <w:rFonts w:eastAsia="Times New Roman" w:cs="Times New Roman"/>
          <w:color w:val="1C1F23"/>
          <w:shd w:val="clear" w:color="auto" w:fill="FFFFFF"/>
        </w:rPr>
        <w:t>) and year (</w:t>
      </w:r>
      <m:oMath>
        <m:sSub>
          <m:sSubPr>
            <m:ctrlPr>
              <w:rPr>
                <w:rFonts w:ascii="Cambria Math" w:eastAsia="Times New Roman" w:hAnsi="Cambria Math" w:cs="Times New Roman"/>
                <w:i/>
                <w:color w:val="1C1F23"/>
                <w:shd w:val="clear" w:color="auto" w:fill="FFFFFF"/>
              </w:rPr>
            </m:ctrlPr>
          </m:sSubPr>
          <m:e>
            <m:r>
              <w:rPr>
                <w:rFonts w:ascii="Cambria Math" w:eastAsia="Times New Roman" w:hAnsi="Cambria Math" w:cs="Times New Roman"/>
                <w:color w:val="1C1F23"/>
                <w:shd w:val="clear" w:color="auto" w:fill="FFFFFF"/>
              </w:rPr>
              <m:t>λ</m:t>
            </m:r>
            <m:ctrlPr>
              <w:rPr>
                <w:rFonts w:ascii="Cambria Math" w:eastAsia="Times New Roman" w:hAnsi="Cambria Math" w:cs="Times New Roman"/>
                <w:color w:val="1C1F23"/>
                <w:shd w:val="clear" w:color="auto" w:fill="FFFFFF"/>
              </w:rPr>
            </m:ctrlPr>
          </m:e>
          <m:sub>
            <m:r>
              <w:rPr>
                <w:rFonts w:ascii="Cambria Math" w:eastAsia="Times New Roman" w:hAnsi="Cambria Math" w:cs="Times New Roman"/>
                <w:color w:val="1C1F23"/>
                <w:shd w:val="clear" w:color="auto" w:fill="FFFFFF"/>
              </w:rPr>
              <m:t>t</m:t>
            </m:r>
          </m:sub>
        </m:sSub>
      </m:oMath>
      <w:r w:rsidRPr="00A4290F">
        <w:rPr>
          <w:rFonts w:eastAsia="Times New Roman" w:cs="Times New Roman"/>
          <w:color w:val="1C1F23"/>
          <w:shd w:val="clear" w:color="auto" w:fill="FFFFFF"/>
        </w:rPr>
        <w:t>) fixed effects; kebele-clustered standard errors. Conley (spatial HAC) and two-way clustering (e.g., kebele×cohort) appear in robustness (Angrist and Pischke, 2009).</w:t>
      </w:r>
    </w:p>
    <w:p w14:paraId="25764388" w14:textId="11BD0E2D" w:rsidR="00AD1916" w:rsidRPr="00A4290F" w:rsidRDefault="00AD1916"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color w:val="1C1F23"/>
          <w:shd w:val="clear" w:color="auto" w:fill="FFFFFF"/>
        </w:rPr>
        <w:t>A simple DAG clarifies assumptions: irrigation proximity → (water availability, scheduling reliability) → canopy greenness (NDVI); rainfall shocks → greenness; terrain affects both cropland patterns and water delivery costs. Conditioning on kebele fixed effects absorbs time-invariant terrain/culture; year fixed effects absorb basin-wide shocks; CHIRPS controls residual within-year rainfall heterogeneity. Threats include time-varying inputs (fertilizer, extension) correlated with proximity. We mitigate these through night-lights controls (coarse economic activity proxy) and robustness to sub-samples that exclude industrial/built pixels.</w:t>
      </w:r>
    </w:p>
    <w:p w14:paraId="4A3C4DE1" w14:textId="43482D70" w:rsidR="00945B7A" w:rsidRPr="00A4290F" w:rsidRDefault="00945B7A" w:rsidP="00945B7A">
      <w:pPr>
        <w:tabs>
          <w:tab w:val="left" w:pos="426"/>
        </w:tabs>
        <w:rPr>
          <w:rFonts w:eastAsia="Times New Roman" w:cs="Times New Roman"/>
          <w:b/>
          <w:bCs/>
          <w:color w:val="1C1F23"/>
          <w:shd w:val="clear" w:color="auto" w:fill="FFFFFF"/>
        </w:rPr>
      </w:pPr>
      <w:r w:rsidRPr="00A4290F">
        <w:rPr>
          <w:rFonts w:eastAsia="Times New Roman" w:cs="Times New Roman"/>
          <w:b/>
          <w:bCs/>
          <w:color w:val="1C1F23"/>
          <w:shd w:val="clear" w:color="auto" w:fill="FFFFFF"/>
        </w:rPr>
        <w:t>Event study.</w:t>
      </w:r>
    </w:p>
    <w:p w14:paraId="14D9116E" w14:textId="1B826DF2" w:rsidR="00945B7A" w:rsidRPr="00A4290F" w:rsidRDefault="00F213D0" w:rsidP="00945B7A">
      <w:pPr>
        <w:tabs>
          <w:tab w:val="left" w:pos="426"/>
        </w:tabs>
        <w:rPr>
          <w:rFonts w:eastAsia="Times New Roman" w:cs="Times New Roman"/>
          <w:color w:val="1C1F23"/>
          <w:shd w:val="clear" w:color="auto" w:fill="FFFFFF"/>
        </w:rPr>
      </w:pPr>
      <w:r w:rsidRPr="00A4290F">
        <w:rPr>
          <w:rFonts w:eastAsia="Times New Roman" w:cs="Times New Roman"/>
          <w:color w:val="1C1F23"/>
          <w:shd w:val="clear" w:color="auto" w:fill="FFFFFF"/>
        </w:rPr>
        <w:t>E</w:t>
      </w:r>
      <w:r w:rsidR="00945B7A" w:rsidRPr="00A4290F">
        <w:rPr>
          <w:rFonts w:eastAsia="Times New Roman" w:cs="Times New Roman"/>
          <w:color w:val="1C1F23"/>
          <w:shd w:val="clear" w:color="auto" w:fill="FFFFFF"/>
        </w:rPr>
        <w:t>stimate</w:t>
      </w:r>
    </w:p>
    <w:p w14:paraId="5700B8D1" w14:textId="60E657D2" w:rsidR="00F213D0" w:rsidRPr="00A4290F" w:rsidRDefault="00000000" w:rsidP="00945B7A">
      <w:pPr>
        <w:tabs>
          <w:tab w:val="left" w:pos="426"/>
        </w:tabs>
        <w:rPr>
          <w:rFonts w:eastAsia="Times New Roman" w:cs="Times New Roman"/>
          <w:b/>
          <w:bCs/>
          <w:color w:val="1C1F23"/>
          <w:shd w:val="clear" w:color="auto" w:fill="FFFFFF"/>
          <w:lang w:val="en-GB"/>
        </w:rPr>
      </w:pPr>
      <m:oMathPara>
        <m:oMath>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y</m:t>
              </m:r>
            </m:e>
            <m:sub>
              <m:r>
                <m:rPr>
                  <m:sty m:val="b"/>
                </m:rPr>
                <w:rPr>
                  <w:rFonts w:ascii="Cambria Math" w:hAnsi="Cambria Math" w:cs="Times New Roman"/>
                  <w:color w:val="1C1F23"/>
                  <w:shd w:val="clear" w:color="auto" w:fill="FFFFFF"/>
                </w:rPr>
                <m:t>it</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α</m:t>
              </m:r>
            </m:e>
            <m:sub>
              <m:r>
                <m:rPr>
                  <m:sty m:val="b"/>
                </m:rPr>
                <w:rPr>
                  <w:rFonts w:ascii="Cambria Math" w:hAnsi="Cambria Math" w:cs="Times New Roman"/>
                  <w:color w:val="1C1F23"/>
                  <w:shd w:val="clear" w:color="auto" w:fill="FFFFFF"/>
                </w:rPr>
                <m:t>i</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λ</m:t>
              </m:r>
            </m:e>
            <m:sub>
              <m:r>
                <m:rPr>
                  <m:sty m:val="b"/>
                </m:rPr>
                <w:rPr>
                  <w:rFonts w:ascii="Cambria Math" w:hAnsi="Cambria Math" w:cs="Times New Roman"/>
                  <w:color w:val="1C1F23"/>
                  <w:shd w:val="clear" w:color="auto" w:fill="FFFFFF"/>
                </w:rPr>
                <m:t>t</m:t>
              </m:r>
            </m:sub>
          </m:sSub>
          <m:r>
            <m:rPr>
              <m:sty m:val="b"/>
            </m:rPr>
            <w:rPr>
              <w:rFonts w:ascii="Cambria Math" w:hAnsi="Cambria Math" w:cs="Times New Roman"/>
              <w:color w:val="1C1F23"/>
              <w:shd w:val="clear" w:color="auto" w:fill="FFFFFF"/>
            </w:rPr>
            <m:t>+</m:t>
          </m:r>
          <m:nary>
            <m:naryPr>
              <m:chr m:val="∑"/>
              <m:supHide m:val="1"/>
              <m:ctrlPr>
                <w:rPr>
                  <w:rFonts w:ascii="Cambria Math" w:hAnsi="Cambria Math" w:cs="Times New Roman"/>
                  <w:b/>
                  <w:bCs/>
                  <w:color w:val="1C1F23"/>
                  <w:shd w:val="clear" w:color="auto" w:fill="FFFFFF"/>
                </w:rPr>
              </m:ctrlPr>
            </m:naryPr>
            <m:sub>
              <m:r>
                <m:rPr>
                  <m:sty m:val="b"/>
                </m:rPr>
                <w:rPr>
                  <w:rFonts w:ascii="Cambria Math" w:hAnsi="Cambria Math" w:cs="Times New Roman"/>
                  <w:color w:val="1C1F23"/>
                  <w:shd w:val="clear" w:color="auto" w:fill="FFFFFF"/>
                </w:rPr>
                <m:t>k≠-1</m:t>
              </m:r>
            </m:sub>
            <m:sup/>
            <m:e>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δ</m:t>
                  </m:r>
                </m:e>
                <m:sub>
                  <m:r>
                    <m:rPr>
                      <m:sty m:val="b"/>
                    </m:rPr>
                    <w:rPr>
                      <w:rFonts w:ascii="Cambria Math" w:hAnsi="Cambria Math" w:cs="Times New Roman"/>
                      <w:color w:val="1C1F23"/>
                      <w:shd w:val="clear" w:color="auto" w:fill="FFFFFF"/>
                    </w:rPr>
                    <m:t>k</m:t>
                  </m:r>
                </m:sub>
              </m:sSub>
              <m:sSubSup>
                <m:sSubSupPr>
                  <m:ctrlPr>
                    <w:rPr>
                      <w:rFonts w:ascii="Cambria Math" w:hAnsi="Cambria Math" w:cs="Times New Roman"/>
                      <w:b/>
                      <w:bCs/>
                      <w:color w:val="1C1F23"/>
                      <w:shd w:val="clear" w:color="auto" w:fill="FFFFFF"/>
                    </w:rPr>
                  </m:ctrlPr>
                </m:sSubSupPr>
                <m:e>
                  <m:r>
                    <m:rPr>
                      <m:sty m:val="b"/>
                    </m:rPr>
                    <w:rPr>
                      <w:rFonts w:ascii="Cambria Math" w:hAnsi="Cambria Math" w:cs="Times New Roman"/>
                      <w:color w:val="1C1F23"/>
                      <w:shd w:val="clear" w:color="auto" w:fill="FFFFFF"/>
                    </w:rPr>
                    <m:t>D</m:t>
                  </m:r>
                </m:e>
                <m:sub>
                  <m:r>
                    <m:rPr>
                      <m:sty m:val="b"/>
                    </m:rPr>
                    <w:rPr>
                      <w:rFonts w:ascii="Cambria Math" w:hAnsi="Cambria Math" w:cs="Times New Roman"/>
                      <w:color w:val="1C1F23"/>
                      <w:shd w:val="clear" w:color="auto" w:fill="FFFFFF"/>
                    </w:rPr>
                    <m:t>it</m:t>
                  </m:r>
                </m:sub>
                <m:sup>
                  <m:r>
                    <m:rPr>
                      <m:sty m:val="b"/>
                    </m:rPr>
                    <w:rPr>
                      <w:rFonts w:ascii="Cambria Math" w:hAnsi="Cambria Math" w:cs="Times New Roman"/>
                      <w:color w:val="1C1F23"/>
                      <w:shd w:val="clear" w:color="auto" w:fill="FFFFFF"/>
                    </w:rPr>
                    <m:t>k</m:t>
                  </m:r>
                </m:sup>
              </m:sSubSup>
            </m:e>
          </m:nary>
          <m:r>
            <m:rPr>
              <m:sty m:val="b"/>
            </m:rPr>
            <w:rPr>
              <w:rFonts w:ascii="Cambria Math" w:hAnsi="Cambria Math" w:cs="Times New Roman"/>
              <w:color w:val="1C1F23"/>
              <w:shd w:val="clear" w:color="auto" w:fill="FFFFFF"/>
            </w:rPr>
            <m:t>+γ</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X</m:t>
              </m:r>
            </m:e>
            <m:sub>
              <m:r>
                <m:rPr>
                  <m:sty m:val="b"/>
                </m:rPr>
                <w:rPr>
                  <w:rFonts w:ascii="Cambria Math" w:hAnsi="Cambria Math" w:cs="Times New Roman"/>
                  <w:color w:val="1C1F23"/>
                  <w:shd w:val="clear" w:color="auto" w:fill="FFFFFF"/>
                </w:rPr>
                <m:t>it</m:t>
              </m:r>
            </m:sub>
          </m:sSub>
          <m:r>
            <m:rPr>
              <m:sty m:val="b"/>
            </m:rPr>
            <w:rPr>
              <w:rFonts w:ascii="Cambria Math" w:hAnsi="Cambria Math" w:cs="Times New Roman"/>
              <w:color w:val="1C1F23"/>
              <w:shd w:val="clear" w:color="auto" w:fill="FFFFFF"/>
            </w:rPr>
            <m:t>+</m:t>
          </m:r>
          <m:sSub>
            <m:sSubPr>
              <m:ctrlPr>
                <w:rPr>
                  <w:rFonts w:ascii="Cambria Math" w:hAnsi="Cambria Math" w:cs="Times New Roman"/>
                  <w:b/>
                  <w:bCs/>
                  <w:color w:val="1C1F23"/>
                  <w:shd w:val="clear" w:color="auto" w:fill="FFFFFF"/>
                </w:rPr>
              </m:ctrlPr>
            </m:sSubPr>
            <m:e>
              <m:r>
                <m:rPr>
                  <m:sty m:val="b"/>
                </m:rPr>
                <w:rPr>
                  <w:rFonts w:ascii="Cambria Math" w:hAnsi="Cambria Math" w:cs="Times New Roman"/>
                  <w:color w:val="1C1F23"/>
                  <w:shd w:val="clear" w:color="auto" w:fill="FFFFFF"/>
                </w:rPr>
                <m:t>ε</m:t>
              </m:r>
            </m:e>
            <m:sub>
              <m:r>
                <m:rPr>
                  <m:sty m:val="b"/>
                </m:rPr>
                <w:rPr>
                  <w:rFonts w:ascii="Cambria Math" w:hAnsi="Cambria Math" w:cs="Times New Roman"/>
                  <w:color w:val="1C1F23"/>
                  <w:shd w:val="clear" w:color="auto" w:fill="FFFFFF"/>
                </w:rPr>
                <m:t>it</m:t>
              </m:r>
            </m:sub>
          </m:sSub>
        </m:oMath>
      </m:oMathPara>
    </w:p>
    <w:p w14:paraId="6C3A7F4D" w14:textId="1E924ED7" w:rsidR="00235232" w:rsidRPr="00A4290F" w:rsidRDefault="00235232"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color w:val="1C1F23"/>
          <w:shd w:val="clear" w:color="auto" w:fill="FFFFFF"/>
        </w:rPr>
        <w:t xml:space="preserve">where </w:t>
      </w:r>
      <m:oMath>
        <m:sSubSup>
          <m:sSubSupPr>
            <m:ctrlPr>
              <w:rPr>
                <w:rFonts w:ascii="Cambria Math" w:eastAsia="Times New Roman" w:hAnsi="Cambria Math" w:cs="Times New Roman"/>
                <w:color w:val="1C1F23"/>
                <w:shd w:val="clear" w:color="auto" w:fill="FFFFFF"/>
              </w:rPr>
            </m:ctrlPr>
          </m:sSubSupPr>
          <m:e>
            <m:r>
              <w:rPr>
                <w:rFonts w:ascii="Cambria Math" w:eastAsia="Times New Roman" w:hAnsi="Cambria Math" w:cs="Times New Roman"/>
                <w:color w:val="1C1F23"/>
                <w:shd w:val="clear" w:color="auto" w:fill="FFFFFF"/>
              </w:rPr>
              <m:t>D</m:t>
            </m:r>
          </m:e>
          <m:sub>
            <m:r>
              <w:rPr>
                <w:rFonts w:ascii="Cambria Math" w:eastAsia="Times New Roman" w:hAnsi="Cambria Math" w:cs="Times New Roman"/>
                <w:color w:val="1C1F23"/>
                <w:shd w:val="clear" w:color="auto" w:fill="FFFFFF"/>
              </w:rPr>
              <m:t>it</m:t>
            </m:r>
          </m:sub>
          <m:sup>
            <m:r>
              <w:rPr>
                <w:rFonts w:ascii="Cambria Math" w:eastAsia="Times New Roman" w:hAnsi="Cambria Math" w:cs="Times New Roman"/>
                <w:color w:val="1C1F23"/>
                <w:shd w:val="clear" w:color="auto" w:fill="FFFFFF"/>
              </w:rPr>
              <m:t>k</m:t>
            </m:r>
          </m:sup>
        </m:sSubSup>
      </m:oMath>
      <w:r w:rsidRPr="00A4290F">
        <w:rPr>
          <w:rFonts w:eastAsia="Times New Roman" w:cs="Times New Roman"/>
          <w:color w:val="1C1F23"/>
          <w:shd w:val="clear" w:color="auto" w:fill="FFFFFF"/>
        </w:rPr>
        <w:t xml:space="preserve"> marks years relative to first post period; </w:t>
      </w:r>
      <m:oMath>
        <m:r>
          <w:rPr>
            <w:rFonts w:ascii="Cambria Math" w:eastAsia="Times New Roman" w:hAnsi="Cambria Math" w:cs="Times New Roman"/>
            <w:color w:val="1C1F23"/>
            <w:shd w:val="clear" w:color="auto" w:fill="FFFFFF"/>
          </w:rPr>
          <m:t>k=-1</m:t>
        </m:r>
      </m:oMath>
      <w:r w:rsidRPr="00A4290F">
        <w:rPr>
          <w:rFonts w:eastAsia="Times New Roman" w:cs="Times New Roman"/>
          <w:color w:val="1C1F23"/>
          <w:shd w:val="clear" w:color="auto" w:fill="FFFFFF"/>
        </w:rPr>
        <w:t xml:space="preserve"> omitted (Sun and Abraham, 2021).</w:t>
      </w:r>
    </w:p>
    <w:p w14:paraId="684DBFD5" w14:textId="1CD58C3F" w:rsidR="00AD1916" w:rsidRPr="00A4290F" w:rsidRDefault="00AD1916"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color w:val="1C1F23"/>
          <w:shd w:val="clear" w:color="auto" w:fill="FFFFFF"/>
        </w:rPr>
        <w:t xml:space="preserve">All models are estimated with heteroskedasticity-robust standard errors clustered at kebele level. We report sensitivity to clustering at woreda and zone, and compute Conley (spatial HAC) errors with a 25–50 km cutoff to account for spatial correlation. Coefficients are presented with 95% confidence intervals; p-values are reported but not over-interpreted given multiple testing and finite-sample correlation. For the specification curve, we implement a consistent set of model toggles (clustering level; exposure coding; trimming; outcome definition), plot ATTs with inverse-variance weights, and annotate the median specification. </w:t>
      </w:r>
      <w:proofErr w:type="spellStart"/>
      <w:r w:rsidRPr="00A4290F">
        <w:rPr>
          <w:rFonts w:eastAsia="Times New Roman" w:cs="Times New Roman"/>
          <w:color w:val="1C1F23"/>
          <w:shd w:val="clear" w:color="auto" w:fill="FFFFFF"/>
        </w:rPr>
        <w:t>Randomisation</w:t>
      </w:r>
      <w:proofErr w:type="spellEnd"/>
      <w:r w:rsidRPr="00A4290F">
        <w:rPr>
          <w:rFonts w:eastAsia="Times New Roman" w:cs="Times New Roman"/>
          <w:color w:val="1C1F23"/>
          <w:shd w:val="clear" w:color="auto" w:fill="FFFFFF"/>
        </w:rPr>
        <w:t xml:space="preserve"> inference draws 1,000 permutations of treatment labels within AOI and recomputes the ATT to form an empirical null.</w:t>
      </w:r>
    </w:p>
    <w:p w14:paraId="0241DFAD" w14:textId="77777777" w:rsidR="00235232" w:rsidRPr="00A4290F" w:rsidRDefault="00235232"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b/>
          <w:bCs/>
          <w:color w:val="1C1F23"/>
          <w:shd w:val="clear" w:color="auto" w:fill="FFFFFF"/>
        </w:rPr>
        <w:t>Staggered adoption (if any).</w:t>
      </w:r>
      <w:r w:rsidRPr="00A4290F">
        <w:rPr>
          <w:rFonts w:eastAsia="Times New Roman" w:cs="Times New Roman"/>
          <w:color w:val="1C1F23"/>
          <w:shd w:val="clear" w:color="auto" w:fill="FFFFFF"/>
        </w:rPr>
        <w:t xml:space="preserve"> </w:t>
      </w:r>
    </w:p>
    <w:p w14:paraId="227EA45C" w14:textId="477213B2" w:rsidR="00221427" w:rsidRPr="00A4290F" w:rsidRDefault="00235232" w:rsidP="007A3C9B">
      <w:pPr>
        <w:tabs>
          <w:tab w:val="left" w:pos="426"/>
        </w:tabs>
        <w:spacing w:line="360" w:lineRule="auto"/>
        <w:jc w:val="both"/>
        <w:rPr>
          <w:rFonts w:eastAsia="Times New Roman" w:cs="Times New Roman"/>
          <w:color w:val="1C1F23"/>
          <w:shd w:val="clear" w:color="auto" w:fill="FFFFFF"/>
        </w:rPr>
      </w:pPr>
      <w:r w:rsidRPr="00A4290F">
        <w:rPr>
          <w:rFonts w:eastAsia="Times New Roman" w:cs="Times New Roman"/>
          <w:color w:val="1C1F23"/>
          <w:shd w:val="clear" w:color="auto" w:fill="FFFFFF"/>
        </w:rPr>
        <w:t xml:space="preserve">Report group-time ATTs per Callaway and </w:t>
      </w:r>
      <w:proofErr w:type="spellStart"/>
      <w:r w:rsidRPr="00A4290F">
        <w:rPr>
          <w:rFonts w:eastAsia="Times New Roman" w:cs="Times New Roman"/>
          <w:color w:val="1C1F23"/>
          <w:shd w:val="clear" w:color="auto" w:fill="FFFFFF"/>
        </w:rPr>
        <w:t>Sant’Anna</w:t>
      </w:r>
      <w:proofErr w:type="spellEnd"/>
      <w:r w:rsidRPr="00A4290F">
        <w:rPr>
          <w:rFonts w:eastAsia="Times New Roman" w:cs="Times New Roman"/>
          <w:color w:val="1C1F23"/>
          <w:shd w:val="clear" w:color="auto" w:fill="FFFFFF"/>
        </w:rPr>
        <w:t xml:space="preserve"> (2021) to avoid TWFE weight pathologies (Goodman-Bacon, 2021).</w:t>
      </w:r>
    </w:p>
    <w:p w14:paraId="05B92ECB" w14:textId="24495101" w:rsidR="008B66AB" w:rsidRPr="00A4290F" w:rsidRDefault="008B66AB" w:rsidP="00FA11D3">
      <w:pPr>
        <w:pStyle w:val="20"/>
        <w:rPr>
          <w:shd w:val="clear" w:color="auto" w:fill="FFFFFF"/>
        </w:rPr>
      </w:pPr>
      <w:bookmarkStart w:id="48" w:name="_Toc208428244"/>
      <w:r w:rsidRPr="00A4290F">
        <w:rPr>
          <w:shd w:val="clear" w:color="auto" w:fill="FFFFFF"/>
        </w:rPr>
        <w:t>3.4 Spatial Models</w:t>
      </w:r>
      <w:bookmarkEnd w:id="48"/>
    </w:p>
    <w:p w14:paraId="47D0D62F" w14:textId="77777777" w:rsidR="00A4290F" w:rsidRPr="00A4290F" w:rsidRDefault="00C842E7" w:rsidP="007A3C9B">
      <w:pPr>
        <w:tabs>
          <w:tab w:val="left" w:pos="426"/>
        </w:tabs>
        <w:spacing w:line="360" w:lineRule="auto"/>
        <w:rPr>
          <w:rFonts w:eastAsia="Times New Roman" w:cs="Times New Roman"/>
          <w:color w:val="1C1F23"/>
          <w:shd w:val="clear" w:color="auto" w:fill="FFFFFF"/>
        </w:rPr>
      </w:pPr>
      <w:r w:rsidRPr="00A4290F">
        <w:rPr>
          <w:rFonts w:eastAsia="Times New Roman" w:cs="Times New Roman"/>
          <w:color w:val="1C1F23"/>
          <w:shd w:val="clear" w:color="auto" w:fill="FFFFFF"/>
        </w:rPr>
        <w:t xml:space="preserve">Step 1 (diagnostic)—Moran’s I on </w:t>
      </w:r>
      <w:proofErr w:type="spellStart"/>
      <w:r w:rsidRPr="00A4290F">
        <w:rPr>
          <w:rFonts w:eastAsia="Times New Roman" w:cs="Times New Roman"/>
          <w:color w:val="1C1F23"/>
          <w:shd w:val="clear" w:color="auto" w:fill="FFFFFF"/>
        </w:rPr>
        <w:t>DiD</w:t>
      </w:r>
      <w:proofErr w:type="spellEnd"/>
      <w:r w:rsidRPr="00A4290F">
        <w:rPr>
          <w:rFonts w:eastAsia="Times New Roman" w:cs="Times New Roman"/>
          <w:color w:val="1C1F23"/>
          <w:shd w:val="clear" w:color="auto" w:fill="FFFFFF"/>
        </w:rPr>
        <w:t xml:space="preserve"> residuals using queen contiguity or distance bands. </w:t>
      </w:r>
    </w:p>
    <w:p w14:paraId="224E64A1" w14:textId="7E6A6016" w:rsidR="00A4290F" w:rsidRPr="00A4290F" w:rsidRDefault="00C842E7" w:rsidP="007A3C9B">
      <w:pPr>
        <w:tabs>
          <w:tab w:val="left" w:pos="426"/>
        </w:tabs>
        <w:spacing w:line="360" w:lineRule="auto"/>
        <w:rPr>
          <w:rFonts w:eastAsia="Times New Roman" w:cs="Times New Roman"/>
          <w:color w:val="1C1F23"/>
          <w:shd w:val="clear" w:color="auto" w:fill="FFFFFF"/>
        </w:rPr>
      </w:pPr>
      <w:r w:rsidRPr="00A4290F">
        <w:rPr>
          <w:rFonts w:eastAsia="Times New Roman" w:cs="Times New Roman"/>
          <w:color w:val="1C1F23"/>
          <w:shd w:val="clear" w:color="auto" w:fill="FFFFFF"/>
        </w:rPr>
        <w:t>Step 2 (spillover estimation)—panel SLX or Spatial Durbin (SDM):</w:t>
      </w:r>
    </w:p>
    <w:p w14:paraId="6437CB39" w14:textId="44879AD6" w:rsidR="00C842E7" w:rsidRPr="00A4290F" w:rsidRDefault="00000000" w:rsidP="007A3C9B">
      <w:pPr>
        <w:tabs>
          <w:tab w:val="left" w:pos="426"/>
        </w:tabs>
        <w:spacing w:line="360" w:lineRule="auto"/>
        <w:rPr>
          <w:rFonts w:eastAsia="Times New Roman" w:cs="Times New Roman"/>
          <w:b/>
          <w:bCs/>
          <w:color w:val="1C1F23"/>
          <w:shd w:val="clear" w:color="auto" w:fill="FFFFFF"/>
        </w:rPr>
      </w:pPr>
      <m:oMathPara>
        <m:oMath>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y</m:t>
              </m:r>
            </m:e>
            <m:sub>
              <m:r>
                <m:rPr>
                  <m:sty m:val="bi"/>
                </m:rPr>
                <w:rPr>
                  <w:rFonts w:ascii="Cambria Math" w:eastAsia="Times New Roman" w:hAnsi="Cambria Math" w:cs="Times New Roman"/>
                  <w:color w:val="1C1F23"/>
                  <w:shd w:val="clear" w:color="auto" w:fill="FFFFFF"/>
                </w:rPr>
                <m:t>it</m:t>
              </m:r>
            </m:sub>
          </m:sSub>
          <m:r>
            <m:rPr>
              <m:sty m:val="bi"/>
            </m:rPr>
            <w:rPr>
              <w:rFonts w:ascii="Cambria Math" w:eastAsia="Times New Roman" w:hAnsi="Cambria Math" w:cs="Times New Roman"/>
              <w:color w:val="1C1F23"/>
              <w:shd w:val="clear" w:color="auto" w:fill="FFFFFF"/>
            </w:rPr>
            <m:t>=</m:t>
          </m:r>
          <m:sSub>
            <m:sSubPr>
              <m:ctrlPr>
                <w:rPr>
                  <w:rFonts w:ascii="Cambria Math" w:eastAsia="Times New Roman" w:hAnsi="Cambria Math" w:cs="Times New Roman"/>
                  <w:b/>
                  <w:bCs/>
                  <w:i/>
                  <w:color w:val="1C1F23"/>
                  <w:shd w:val="clear" w:color="auto" w:fill="FFFFFF"/>
                </w:rPr>
              </m:ctrlPr>
            </m:sSubPr>
            <m:e>
              <m:r>
                <m:rPr>
                  <m:sty m:val="b"/>
                </m:rPr>
                <w:rPr>
                  <w:rFonts w:ascii="Cambria Math" w:eastAsia="Times New Roman" w:hAnsi="Cambria Math" w:cs="Times New Roman"/>
                  <w:color w:val="1C1F23"/>
                  <w:shd w:val="clear" w:color="auto" w:fill="FFFFFF"/>
                </w:rPr>
                <m:t>α</m:t>
              </m:r>
            </m:e>
            <m:sub>
              <m:r>
                <m:rPr>
                  <m:sty m:val="bi"/>
                </m:rPr>
                <w:rPr>
                  <w:rFonts w:ascii="Cambria Math" w:eastAsia="Times New Roman" w:hAnsi="Cambria Math" w:cs="Times New Roman"/>
                  <w:color w:val="1C1F23"/>
                  <w:shd w:val="clear" w:color="auto" w:fill="FFFFFF"/>
                </w:rPr>
                <m:t>i</m:t>
              </m:r>
            </m:sub>
          </m:sSub>
          <m:r>
            <m:rPr>
              <m:sty m:val="bi"/>
            </m:rPr>
            <w:rPr>
              <w:rFonts w:ascii="Cambria Math" w:eastAsia="Times New Roman" w:hAnsi="Cambria Math" w:cs="Times New Roman"/>
              <w:color w:val="1C1F23"/>
              <w:shd w:val="clear" w:color="auto" w:fill="FFFFFF"/>
            </w:rPr>
            <m:t>+</m:t>
          </m:r>
          <m:sSub>
            <m:sSubPr>
              <m:ctrlPr>
                <w:rPr>
                  <w:rFonts w:ascii="Cambria Math" w:eastAsia="Times New Roman" w:hAnsi="Cambria Math" w:cs="Times New Roman"/>
                  <w:b/>
                  <w:bCs/>
                  <w:i/>
                  <w:color w:val="1C1F23"/>
                  <w:shd w:val="clear" w:color="auto" w:fill="FFFFFF"/>
                </w:rPr>
              </m:ctrlPr>
            </m:sSubPr>
            <m:e>
              <m:r>
                <m:rPr>
                  <m:sty m:val="b"/>
                </m:rPr>
                <w:rPr>
                  <w:rFonts w:ascii="Cambria Math" w:eastAsia="Times New Roman" w:hAnsi="Cambria Math" w:cs="Times New Roman"/>
                  <w:color w:val="1C1F23"/>
                  <w:shd w:val="clear" w:color="auto" w:fill="FFFFFF"/>
                </w:rPr>
                <m:t>λ</m:t>
              </m:r>
            </m:e>
            <m:sub>
              <m:r>
                <m:rPr>
                  <m:sty m:val="bi"/>
                </m:rPr>
                <w:rPr>
                  <w:rFonts w:ascii="Cambria Math" w:eastAsia="Times New Roman" w:hAnsi="Cambria Math" w:cs="Times New Roman"/>
                  <w:color w:val="1C1F23"/>
                  <w:shd w:val="clear" w:color="auto" w:fill="FFFFFF"/>
                </w:rPr>
                <m:t>t</m:t>
              </m:r>
            </m:sub>
          </m:sSub>
          <m:r>
            <m:rPr>
              <m:sty m:val="bi"/>
            </m:rPr>
            <w:rPr>
              <w:rFonts w:ascii="Cambria Math" w:eastAsia="Times New Roman" w:hAnsi="Cambria Math" w:cs="Times New Roman"/>
              <w:color w:val="1C1F23"/>
              <w:shd w:val="clear" w:color="auto" w:fill="FFFFFF"/>
            </w:rPr>
            <m:t>+</m:t>
          </m:r>
          <m:r>
            <m:rPr>
              <m:sty m:val="b"/>
            </m:rPr>
            <w:rPr>
              <w:rFonts w:ascii="Cambria Math" w:eastAsia="Times New Roman" w:hAnsi="Cambria Math" w:cs="Times New Roman"/>
              <w:color w:val="1C1F23"/>
              <w:shd w:val="clear" w:color="auto" w:fill="FFFFFF"/>
            </w:rPr>
            <m:t>β</m:t>
          </m:r>
          <m:d>
            <m:dPr>
              <m:ctrlPr>
                <w:rPr>
                  <w:rFonts w:ascii="Cambria Math" w:eastAsia="Times New Roman" w:hAnsi="Cambria Math" w:cs="Times New Roman"/>
                  <w:b/>
                  <w:bCs/>
                  <w:i/>
                  <w:color w:val="1C1F23"/>
                  <w:shd w:val="clear" w:color="auto" w:fill="FFFFFF"/>
                </w:rPr>
              </m:ctrlPr>
            </m:dPr>
            <m:e>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T</m:t>
                  </m:r>
                </m:e>
                <m:sub>
                  <m:r>
                    <m:rPr>
                      <m:sty m:val="bi"/>
                    </m:rPr>
                    <w:rPr>
                      <w:rFonts w:ascii="Cambria Math" w:eastAsia="Times New Roman" w:hAnsi="Cambria Math" w:cs="Times New Roman"/>
                      <w:color w:val="1C1F23"/>
                      <w:shd w:val="clear" w:color="auto" w:fill="FFFFFF"/>
                    </w:rPr>
                    <m:t>i</m:t>
                  </m:r>
                </m:sub>
              </m:sSub>
              <m:r>
                <m:rPr>
                  <m:sty m:val="b"/>
                </m:rPr>
                <w:rPr>
                  <w:rFonts w:ascii="Cambria Math" w:eastAsia="Times New Roman" w:hAnsi="Cambria Math" w:cs="Times New Roman"/>
                  <w:color w:val="1C1F23"/>
                  <w:shd w:val="clear" w:color="auto" w:fill="FFFFFF"/>
                </w:rPr>
                <m:t>×</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P</m:t>
                  </m:r>
                  <m:ctrlPr>
                    <w:rPr>
                      <w:rFonts w:ascii="Cambria Math" w:eastAsia="Times New Roman" w:hAnsi="Cambria Math" w:cs="Times New Roman"/>
                      <w:b/>
                      <w:bCs/>
                      <w:color w:val="1C1F23"/>
                      <w:shd w:val="clear" w:color="auto" w:fill="FFFFFF"/>
                    </w:rPr>
                  </m:ctrlPr>
                </m:e>
                <m:sub>
                  <m:r>
                    <m:rPr>
                      <m:sty m:val="bi"/>
                    </m:rPr>
                    <w:rPr>
                      <w:rFonts w:ascii="Cambria Math" w:eastAsia="Times New Roman" w:hAnsi="Cambria Math" w:cs="Times New Roman"/>
                      <w:color w:val="1C1F23"/>
                      <w:shd w:val="clear" w:color="auto" w:fill="FFFFFF"/>
                    </w:rPr>
                    <m:t>t</m:t>
                  </m:r>
                </m:sub>
              </m:sSub>
            </m:e>
          </m:d>
          <m:r>
            <m:rPr>
              <m:sty m:val="bi"/>
            </m:rPr>
            <w:rPr>
              <w:rFonts w:ascii="Cambria Math" w:eastAsia="Times New Roman" w:hAnsi="Cambria Math" w:cs="Times New Roman"/>
              <w:color w:val="1C1F23"/>
              <w:shd w:val="clear" w:color="auto" w:fill="FFFFFF"/>
            </w:rPr>
            <m:t>+</m:t>
          </m:r>
          <m:r>
            <m:rPr>
              <m:sty m:val="b"/>
            </m:rPr>
            <w:rPr>
              <w:rFonts w:ascii="Cambria Math" w:eastAsia="Times New Roman" w:hAnsi="Cambria Math" w:cs="Times New Roman"/>
              <w:color w:val="1C1F23"/>
              <w:shd w:val="clear" w:color="auto" w:fill="FFFFFF"/>
            </w:rPr>
            <m:t>θ</m:t>
          </m:r>
          <m:r>
            <m:rPr>
              <m:sty m:val="bi"/>
            </m:rPr>
            <w:rPr>
              <w:rFonts w:ascii="Cambria Math" w:eastAsia="Times New Roman" w:hAnsi="Cambria Math" w:cs="Times New Roman"/>
              <w:color w:val="1C1F23"/>
              <w:shd w:val="clear" w:color="auto" w:fill="FFFFFF"/>
            </w:rPr>
            <m:t>W</m:t>
          </m:r>
          <m:d>
            <m:dPr>
              <m:ctrlPr>
                <w:rPr>
                  <w:rFonts w:ascii="Cambria Math" w:eastAsia="Times New Roman" w:hAnsi="Cambria Math" w:cs="Times New Roman"/>
                  <w:b/>
                  <w:bCs/>
                  <w:i/>
                  <w:color w:val="1C1F23"/>
                  <w:shd w:val="clear" w:color="auto" w:fill="FFFFFF"/>
                </w:rPr>
              </m:ctrlPr>
            </m:dPr>
            <m:e>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T</m:t>
                  </m:r>
                </m:e>
                <m:sub>
                  <m:r>
                    <m:rPr>
                      <m:sty m:val="bi"/>
                    </m:rPr>
                    <w:rPr>
                      <w:rFonts w:ascii="Cambria Math" w:eastAsia="Times New Roman" w:hAnsi="Cambria Math" w:cs="Times New Roman"/>
                      <w:color w:val="1C1F23"/>
                      <w:shd w:val="clear" w:color="auto" w:fill="FFFFFF"/>
                    </w:rPr>
                    <m:t>i</m:t>
                  </m:r>
                </m:sub>
              </m:sSub>
              <m:r>
                <m:rPr>
                  <m:sty m:val="b"/>
                </m:rPr>
                <w:rPr>
                  <w:rFonts w:ascii="Cambria Math" w:eastAsia="Times New Roman" w:hAnsi="Cambria Math" w:cs="Times New Roman"/>
                  <w:color w:val="1C1F23"/>
                  <w:shd w:val="clear" w:color="auto" w:fill="FFFFFF"/>
                </w:rPr>
                <m:t>×</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P</m:t>
                  </m:r>
                  <m:ctrlPr>
                    <w:rPr>
                      <w:rFonts w:ascii="Cambria Math" w:eastAsia="Times New Roman" w:hAnsi="Cambria Math" w:cs="Times New Roman"/>
                      <w:b/>
                      <w:bCs/>
                      <w:color w:val="1C1F23"/>
                      <w:shd w:val="clear" w:color="auto" w:fill="FFFFFF"/>
                    </w:rPr>
                  </m:ctrlPr>
                </m:e>
                <m:sub>
                  <m:r>
                    <m:rPr>
                      <m:sty m:val="bi"/>
                    </m:rPr>
                    <w:rPr>
                      <w:rFonts w:ascii="Cambria Math" w:eastAsia="Times New Roman" w:hAnsi="Cambria Math" w:cs="Times New Roman"/>
                      <w:color w:val="1C1F23"/>
                      <w:shd w:val="clear" w:color="auto" w:fill="FFFFFF"/>
                    </w:rPr>
                    <m:t>t</m:t>
                  </m:r>
                </m:sub>
              </m:sSub>
            </m:e>
          </m:d>
          <m:r>
            <m:rPr>
              <m:sty m:val="bi"/>
            </m:rPr>
            <w:rPr>
              <w:rFonts w:ascii="Cambria Math" w:eastAsia="Times New Roman" w:hAnsi="Cambria Math" w:cs="Times New Roman"/>
              <w:color w:val="1C1F23"/>
              <w:shd w:val="clear" w:color="auto" w:fill="FFFFFF"/>
            </w:rPr>
            <m:t>+</m:t>
          </m:r>
          <m:r>
            <m:rPr>
              <m:sty m:val="b"/>
            </m:rPr>
            <w:rPr>
              <w:rFonts w:ascii="Cambria Math" w:eastAsia="Times New Roman" w:hAnsi="Cambria Math" w:cs="Times New Roman"/>
              <w:color w:val="1C1F23"/>
              <w:shd w:val="clear" w:color="auto" w:fill="FFFFFF"/>
            </w:rPr>
            <m:t>ρ</m:t>
          </m:r>
          <m:r>
            <m:rPr>
              <m:sty m:val="bi"/>
            </m:rPr>
            <w:rPr>
              <w:rFonts w:ascii="Cambria Math" w:eastAsia="Times New Roman" w:hAnsi="Cambria Math" w:cs="Times New Roman"/>
              <w:color w:val="1C1F23"/>
              <w:shd w:val="clear" w:color="auto" w:fill="FFFFFF"/>
            </w:rPr>
            <m:t>W</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y</m:t>
              </m:r>
            </m:e>
            <m:sub>
              <m:r>
                <m:rPr>
                  <m:sty m:val="bi"/>
                </m:rPr>
                <w:rPr>
                  <w:rFonts w:ascii="Cambria Math" w:eastAsia="Times New Roman" w:hAnsi="Cambria Math" w:cs="Times New Roman"/>
                  <w:color w:val="1C1F23"/>
                  <w:shd w:val="clear" w:color="auto" w:fill="FFFFFF"/>
                </w:rPr>
                <m:t>it</m:t>
              </m:r>
            </m:sub>
          </m:sSub>
          <m:r>
            <m:rPr>
              <m:sty m:val="bi"/>
            </m:rPr>
            <w:rPr>
              <w:rFonts w:ascii="Cambria Math" w:eastAsia="Times New Roman" w:hAnsi="Cambria Math" w:cs="Times New Roman"/>
              <w:color w:val="1C1F23"/>
              <w:shd w:val="clear" w:color="auto" w:fill="FFFFFF"/>
            </w:rPr>
            <m:t>+</m:t>
          </m:r>
          <m:r>
            <m:rPr>
              <m:sty m:val="b"/>
            </m:rPr>
            <w:rPr>
              <w:rFonts w:ascii="Cambria Math" w:eastAsia="Times New Roman" w:hAnsi="Cambria Math" w:cs="Times New Roman"/>
              <w:color w:val="1C1F23"/>
              <w:shd w:val="clear" w:color="auto" w:fill="FFFFFF"/>
            </w:rPr>
            <m:t>Γ</m:t>
          </m:r>
          <m:r>
            <m:rPr>
              <m:sty m:val="bi"/>
            </m:rPr>
            <w:rPr>
              <w:rFonts w:ascii="Cambria Math" w:eastAsia="Times New Roman" w:hAnsi="Cambria Math" w:cs="Times New Roman"/>
              <w:color w:val="1C1F23"/>
              <w:shd w:val="clear" w:color="auto" w:fill="FFFFFF"/>
            </w:rPr>
            <m:t>W</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X</m:t>
              </m:r>
            </m:e>
            <m:sub>
              <m:r>
                <m:rPr>
                  <m:sty m:val="bi"/>
                </m:rPr>
                <w:rPr>
                  <w:rFonts w:ascii="Cambria Math" w:eastAsia="Times New Roman" w:hAnsi="Cambria Math" w:cs="Times New Roman"/>
                  <w:color w:val="1C1F23"/>
                  <w:shd w:val="clear" w:color="auto" w:fill="FFFFFF"/>
                </w:rPr>
                <m:t>it</m:t>
              </m:r>
            </m:sub>
          </m:sSub>
          <m:r>
            <m:rPr>
              <m:sty m:val="bi"/>
            </m:rPr>
            <w:rPr>
              <w:rFonts w:ascii="Cambria Math" w:eastAsia="Times New Roman" w:hAnsi="Cambria Math" w:cs="Times New Roman"/>
              <w:color w:val="1C1F23"/>
              <w:shd w:val="clear" w:color="auto" w:fill="FFFFFF"/>
            </w:rPr>
            <m:t>+</m:t>
          </m:r>
          <m:r>
            <m:rPr>
              <m:sty m:val="b"/>
            </m:rPr>
            <w:rPr>
              <w:rFonts w:ascii="Cambria Math" w:eastAsia="Times New Roman" w:hAnsi="Cambria Math" w:cs="Times New Roman"/>
              <w:color w:val="1C1F23"/>
              <w:shd w:val="clear" w:color="auto" w:fill="FFFFFF"/>
            </w:rPr>
            <m:t>γ</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X</m:t>
              </m:r>
            </m:e>
            <m:sub>
              <m:r>
                <m:rPr>
                  <m:sty m:val="bi"/>
                </m:rPr>
                <w:rPr>
                  <w:rFonts w:ascii="Cambria Math" w:eastAsia="Times New Roman" w:hAnsi="Cambria Math" w:cs="Times New Roman"/>
                  <w:color w:val="1C1F23"/>
                  <w:shd w:val="clear" w:color="auto" w:fill="FFFFFF"/>
                </w:rPr>
                <m:t>it</m:t>
              </m:r>
            </m:sub>
          </m:sSub>
          <m:r>
            <m:rPr>
              <m:sty m:val="bi"/>
            </m:rPr>
            <w:rPr>
              <w:rFonts w:ascii="Cambria Math" w:eastAsia="Times New Roman" w:hAnsi="Cambria Math" w:cs="Times New Roman"/>
              <w:color w:val="1C1F23"/>
              <w:shd w:val="clear" w:color="auto" w:fill="FFFFFF"/>
            </w:rPr>
            <m:t>+</m:t>
          </m:r>
          <m:sSub>
            <m:sSubPr>
              <m:ctrlPr>
                <w:rPr>
                  <w:rFonts w:ascii="Cambria Math" w:eastAsia="Times New Roman" w:hAnsi="Cambria Math" w:cs="Times New Roman"/>
                  <w:b/>
                  <w:bCs/>
                  <w:i/>
                  <w:color w:val="1C1F23"/>
                  <w:shd w:val="clear" w:color="auto" w:fill="FFFFFF"/>
                </w:rPr>
              </m:ctrlPr>
            </m:sSubPr>
            <m:e>
              <m:r>
                <m:rPr>
                  <m:sty m:val="bi"/>
                </m:rPr>
                <w:rPr>
                  <w:rFonts w:ascii="Cambria Math" w:eastAsia="Times New Roman" w:hAnsi="Cambria Math" w:cs="Times New Roman"/>
                  <w:color w:val="1C1F23"/>
                  <w:shd w:val="clear" w:color="auto" w:fill="FFFFFF"/>
                </w:rPr>
                <m:t>u</m:t>
              </m:r>
            </m:e>
            <m:sub>
              <m:r>
                <m:rPr>
                  <m:sty m:val="bi"/>
                </m:rPr>
                <w:rPr>
                  <w:rFonts w:ascii="Cambria Math" w:eastAsia="Times New Roman" w:hAnsi="Cambria Math" w:cs="Times New Roman"/>
                  <w:color w:val="1C1F23"/>
                  <w:shd w:val="clear" w:color="auto" w:fill="FFFFFF"/>
                </w:rPr>
                <m:t>it</m:t>
              </m:r>
            </m:sub>
          </m:sSub>
        </m:oMath>
      </m:oMathPara>
    </w:p>
    <w:p w14:paraId="47728AEE" w14:textId="51F536AF" w:rsidR="00C842E7" w:rsidRPr="006B30EE" w:rsidRDefault="00C842E7" w:rsidP="007A3C9B">
      <w:pPr>
        <w:tabs>
          <w:tab w:val="left" w:pos="426"/>
        </w:tabs>
        <w:spacing w:line="360" w:lineRule="auto"/>
        <w:rPr>
          <w:rFonts w:eastAsia="Times New Roman" w:cs="Times New Roman"/>
          <w:color w:val="1C1F23"/>
          <w:shd w:val="clear" w:color="auto" w:fill="FFFFFF"/>
        </w:rPr>
      </w:pPr>
      <w:r w:rsidRPr="00A4290F">
        <w:rPr>
          <w:rFonts w:eastAsia="Times New Roman" w:cs="Times New Roman"/>
          <w:color w:val="1C1F23"/>
          <w:shd w:val="clear" w:color="auto" w:fill="FFFFFF"/>
        </w:rPr>
        <w:t>reporting direct and indirect effects (</w:t>
      </w:r>
      <w:proofErr w:type="spellStart"/>
      <w:r w:rsidRPr="00A4290F">
        <w:rPr>
          <w:rFonts w:eastAsia="Times New Roman" w:cs="Times New Roman"/>
          <w:color w:val="1C1F23"/>
          <w:shd w:val="clear" w:color="auto" w:fill="FFFFFF"/>
        </w:rPr>
        <w:t>Anselin</w:t>
      </w:r>
      <w:proofErr w:type="spellEnd"/>
      <w:r w:rsidRPr="00A4290F">
        <w:rPr>
          <w:rFonts w:eastAsia="Times New Roman" w:cs="Times New Roman"/>
          <w:color w:val="1C1F23"/>
          <w:shd w:val="clear" w:color="auto" w:fill="FFFFFF"/>
        </w:rPr>
        <w:t xml:space="preserve">, 1988; </w:t>
      </w:r>
      <w:proofErr w:type="spellStart"/>
      <w:r w:rsidRPr="00A4290F">
        <w:rPr>
          <w:rFonts w:eastAsia="Times New Roman" w:cs="Times New Roman"/>
          <w:color w:val="1C1F23"/>
          <w:shd w:val="clear" w:color="auto" w:fill="FFFFFF"/>
        </w:rPr>
        <w:t>Elhorst</w:t>
      </w:r>
      <w:proofErr w:type="spellEnd"/>
      <w:r w:rsidRPr="00A4290F">
        <w:rPr>
          <w:rFonts w:eastAsia="Times New Roman" w:cs="Times New Roman"/>
          <w:color w:val="1C1F23"/>
          <w:shd w:val="clear" w:color="auto" w:fill="FFFFFF"/>
        </w:rPr>
        <w:t>, 2014).</w:t>
      </w:r>
    </w:p>
    <w:p w14:paraId="10AAA7DA" w14:textId="77777777" w:rsidR="008B66AB" w:rsidRPr="00A4290F" w:rsidRDefault="008B66AB" w:rsidP="007A3C9B">
      <w:pPr>
        <w:pStyle w:val="20"/>
        <w:spacing w:line="360" w:lineRule="auto"/>
      </w:pPr>
      <w:bookmarkStart w:id="49" w:name="_Toc208428245"/>
      <w:r w:rsidRPr="00A4290F">
        <w:t>3.5 Robustness and Diagnostics</w:t>
      </w:r>
      <w:bookmarkEnd w:id="49"/>
    </w:p>
    <w:p w14:paraId="7EAF1983" w14:textId="1FB0F5AA" w:rsidR="008B66AB" w:rsidRPr="00A4290F" w:rsidRDefault="008B66AB" w:rsidP="007A3C9B">
      <w:pPr>
        <w:tabs>
          <w:tab w:val="left" w:pos="426"/>
        </w:tabs>
        <w:spacing w:line="360" w:lineRule="auto"/>
        <w:jc w:val="both"/>
        <w:rPr>
          <w:rFonts w:eastAsia="宋体" w:cs="Times New Roman"/>
          <w:bCs/>
        </w:rPr>
      </w:pPr>
      <w:r w:rsidRPr="00A4290F">
        <w:rPr>
          <w:rFonts w:eastAsia="宋体" w:cs="Times New Roman"/>
          <w:bCs/>
        </w:rPr>
        <w:t>Implemented a multi-pronged robustness program:</w:t>
      </w:r>
    </w:p>
    <w:p w14:paraId="73ED7DFB" w14:textId="2F8EAF53" w:rsidR="00C842E7" w:rsidRPr="00A4290F" w:rsidRDefault="00C842E7" w:rsidP="007A3C9B">
      <w:pPr>
        <w:spacing w:line="360" w:lineRule="auto"/>
        <w:rPr>
          <w:rFonts w:eastAsia="宋体" w:cs="Times New Roman"/>
        </w:rPr>
      </w:pPr>
      <w:r w:rsidRPr="00A4290F">
        <w:rPr>
          <w:rFonts w:eastAsia="宋体" w:cs="Times New Roman"/>
        </w:rPr>
        <w:t>（</w:t>
      </w:r>
      <w:r w:rsidRPr="00A4290F">
        <w:rPr>
          <w:rFonts w:eastAsia="宋体" w:cs="Times New Roman"/>
        </w:rPr>
        <w:t>1</w:t>
      </w:r>
      <w:r w:rsidRPr="00A4290F">
        <w:rPr>
          <w:rFonts w:eastAsia="宋体" w:cs="Times New Roman"/>
        </w:rPr>
        <w:t>）</w:t>
      </w:r>
      <w:r w:rsidRPr="00A4290F">
        <w:rPr>
          <w:rFonts w:eastAsia="宋体" w:cs="Times New Roman"/>
        </w:rPr>
        <w:t xml:space="preserve">Parameter sensitivity: buffer 25→20/30 km, overlap 5%→1%/10%, exclusion </w:t>
      </w:r>
      <w:r w:rsidRPr="00A4290F">
        <w:rPr>
          <w:rFonts w:eastAsia="宋体" w:cs="Times New Roman"/>
        </w:rPr>
        <w:lastRenderedPageBreak/>
        <w:t>5→3/10 km.</w:t>
      </w:r>
    </w:p>
    <w:p w14:paraId="7906EF88" w14:textId="25B27F22"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2</w:t>
      </w:r>
      <w:r w:rsidRPr="00A4290F">
        <w:rPr>
          <w:rFonts w:eastAsia="宋体" w:cs="Times New Roman"/>
        </w:rPr>
        <w:t>）</w:t>
      </w:r>
      <w:r w:rsidRPr="00A4290F">
        <w:rPr>
          <w:rFonts w:eastAsia="宋体" w:cs="Times New Roman"/>
        </w:rPr>
        <w:t>Outcomes: replace NDVI mean with AUC/p95/max, EVI/EVI2; re-estimate.</w:t>
      </w:r>
    </w:p>
    <w:p w14:paraId="1A201D15" w14:textId="4236A040"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3</w:t>
      </w:r>
      <w:r w:rsidRPr="00A4290F">
        <w:rPr>
          <w:rFonts w:eastAsia="宋体" w:cs="Times New Roman"/>
        </w:rPr>
        <w:t>）</w:t>
      </w:r>
      <w:r w:rsidRPr="00A4290F">
        <w:rPr>
          <w:rFonts w:eastAsia="宋体" w:cs="Times New Roman"/>
        </w:rPr>
        <w:t>Weather interactions: include rainfall × treatment (and dry-year dummies).</w:t>
      </w:r>
    </w:p>
    <w:p w14:paraId="5D087F07" w14:textId="1D4F6671"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4</w:t>
      </w:r>
      <w:r w:rsidRPr="00A4290F">
        <w:rPr>
          <w:rFonts w:eastAsia="宋体" w:cs="Times New Roman"/>
        </w:rPr>
        <w:t>）</w:t>
      </w:r>
      <w:r w:rsidRPr="00A4290F">
        <w:rPr>
          <w:rFonts w:eastAsia="宋体" w:cs="Times New Roman"/>
        </w:rPr>
        <w:t>Sample restrictions: drop high VIIRS pixels or low valid-pixel shares.</w:t>
      </w:r>
    </w:p>
    <w:p w14:paraId="29FE0590" w14:textId="63719DE0"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5</w:t>
      </w:r>
      <w:r w:rsidRPr="00A4290F">
        <w:rPr>
          <w:rFonts w:eastAsia="宋体" w:cs="Times New Roman"/>
        </w:rPr>
        <w:t>）</w:t>
      </w:r>
      <w:r w:rsidRPr="00A4290F">
        <w:rPr>
          <w:rFonts w:eastAsia="宋体" w:cs="Times New Roman"/>
        </w:rPr>
        <w:t>Placebos: false treatment years; spatially shifted buffers.</w:t>
      </w:r>
    </w:p>
    <w:p w14:paraId="11282CDF" w14:textId="2855D030"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6</w:t>
      </w:r>
      <w:r w:rsidRPr="00A4290F">
        <w:rPr>
          <w:rFonts w:eastAsia="宋体" w:cs="Times New Roman"/>
        </w:rPr>
        <w:t>）</w:t>
      </w:r>
      <w:r w:rsidRPr="00A4290F">
        <w:rPr>
          <w:rFonts w:eastAsia="宋体" w:cs="Times New Roman"/>
        </w:rPr>
        <w:t>Pre-trends: joint tests on k&lt;0 coefficients in event study.</w:t>
      </w:r>
    </w:p>
    <w:p w14:paraId="4D4E2C65" w14:textId="4590CC31"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7</w:t>
      </w:r>
      <w:r w:rsidRPr="00A4290F">
        <w:rPr>
          <w:rFonts w:eastAsia="宋体" w:cs="Times New Roman"/>
        </w:rPr>
        <w:t>）</w:t>
      </w:r>
      <w:r w:rsidRPr="00A4290F">
        <w:rPr>
          <w:rFonts w:eastAsia="宋体" w:cs="Times New Roman"/>
        </w:rPr>
        <w:t>Error structure: kebele-clustered; woreda/zone clustering; Conley spatial HAC.</w:t>
      </w:r>
    </w:p>
    <w:p w14:paraId="5FEDE353" w14:textId="5C213563" w:rsidR="00C842E7" w:rsidRPr="00A4290F" w:rsidRDefault="00C842E7" w:rsidP="007A3C9B">
      <w:pPr>
        <w:tabs>
          <w:tab w:val="left" w:pos="426"/>
        </w:tabs>
        <w:spacing w:line="360" w:lineRule="auto"/>
        <w:rPr>
          <w:rFonts w:eastAsia="宋体" w:cs="Times New Roman"/>
        </w:rPr>
      </w:pPr>
      <w:r w:rsidRPr="00A4290F">
        <w:rPr>
          <w:rFonts w:eastAsia="宋体" w:cs="Times New Roman"/>
        </w:rPr>
        <w:t>（</w:t>
      </w:r>
      <w:r w:rsidRPr="00A4290F">
        <w:rPr>
          <w:rFonts w:eastAsia="宋体" w:cs="Times New Roman"/>
        </w:rPr>
        <w:t>8</w:t>
      </w:r>
      <w:r w:rsidRPr="00A4290F">
        <w:rPr>
          <w:rFonts w:eastAsia="宋体" w:cs="Times New Roman"/>
        </w:rPr>
        <w:t>）</w:t>
      </w:r>
      <w:r w:rsidRPr="00A4290F">
        <w:rPr>
          <w:rFonts w:eastAsia="宋体" w:cs="Times New Roman"/>
        </w:rPr>
        <w:t xml:space="preserve">Optional matching: entropy balancing/propensity score before </w:t>
      </w:r>
      <w:proofErr w:type="spellStart"/>
      <w:r w:rsidRPr="00A4290F">
        <w:rPr>
          <w:rFonts w:eastAsia="宋体" w:cs="Times New Roman"/>
        </w:rPr>
        <w:t>DiD</w:t>
      </w:r>
      <w:proofErr w:type="spellEnd"/>
      <w:r w:rsidRPr="00A4290F">
        <w:rPr>
          <w:rFonts w:eastAsia="宋体" w:cs="Times New Roman"/>
        </w:rPr>
        <w:t>.</w:t>
      </w:r>
    </w:p>
    <w:p w14:paraId="49175C87" w14:textId="0A3733BC" w:rsidR="008B66AB" w:rsidRPr="00A4290F" w:rsidRDefault="008B66AB" w:rsidP="007A3C9B">
      <w:pPr>
        <w:pStyle w:val="20"/>
        <w:spacing w:line="360" w:lineRule="auto"/>
      </w:pPr>
      <w:bookmarkStart w:id="50" w:name="_Toc208428246"/>
      <w:r w:rsidRPr="00A4290F">
        <w:t>3.6 Ethics, Reproducibility and Software</w:t>
      </w:r>
      <w:bookmarkEnd w:id="50"/>
    </w:p>
    <w:p w14:paraId="6417F285" w14:textId="0109FEE5" w:rsidR="00C842E7" w:rsidRPr="00A4290F" w:rsidRDefault="00C842E7" w:rsidP="007A3C9B">
      <w:pPr>
        <w:tabs>
          <w:tab w:val="left" w:pos="426"/>
        </w:tabs>
        <w:spacing w:line="360" w:lineRule="auto"/>
        <w:jc w:val="both"/>
        <w:rPr>
          <w:rFonts w:eastAsia="Times New Roman" w:cs="Times New Roman"/>
          <w:bCs/>
        </w:rPr>
      </w:pPr>
      <w:r w:rsidRPr="00A4290F">
        <w:rPr>
          <w:rFonts w:eastAsia="Times New Roman" w:cs="Times New Roman"/>
          <w:bCs/>
        </w:rPr>
        <w:t xml:space="preserve">Open, aggregate geospatial data only; no PII; compliant with UCL ethics. All steps are scripted end-to-end. GEE for pre-processing and mapping; </w:t>
      </w:r>
      <w:proofErr w:type="spellStart"/>
      <w:r w:rsidRPr="00A4290F">
        <w:rPr>
          <w:rFonts w:eastAsia="Times New Roman" w:cs="Times New Roman"/>
          <w:bCs/>
        </w:rPr>
        <w:t>Dockerised</w:t>
      </w:r>
      <w:proofErr w:type="spellEnd"/>
      <w:r w:rsidRPr="00A4290F">
        <w:rPr>
          <w:rFonts w:eastAsia="Times New Roman" w:cs="Times New Roman"/>
          <w:bCs/>
        </w:rPr>
        <w:t xml:space="preserve"> Python (pandas, </w:t>
      </w:r>
      <w:proofErr w:type="spellStart"/>
      <w:r w:rsidRPr="00A4290F">
        <w:rPr>
          <w:rFonts w:eastAsia="Times New Roman" w:cs="Times New Roman"/>
          <w:bCs/>
        </w:rPr>
        <w:t>statsmodels</w:t>
      </w:r>
      <w:proofErr w:type="spellEnd"/>
      <w:r w:rsidRPr="00A4290F">
        <w:rPr>
          <w:rFonts w:eastAsia="Times New Roman" w:cs="Times New Roman"/>
          <w:bCs/>
        </w:rPr>
        <w:t xml:space="preserve">, </w:t>
      </w:r>
      <w:proofErr w:type="spellStart"/>
      <w:r w:rsidRPr="00A4290F">
        <w:rPr>
          <w:rFonts w:eastAsia="Times New Roman" w:cs="Times New Roman"/>
          <w:bCs/>
        </w:rPr>
        <w:t>linearmodels</w:t>
      </w:r>
      <w:proofErr w:type="spellEnd"/>
      <w:r w:rsidRPr="00A4290F">
        <w:rPr>
          <w:rFonts w:eastAsia="Times New Roman" w:cs="Times New Roman"/>
          <w:bCs/>
        </w:rPr>
        <w:t xml:space="preserve">, </w:t>
      </w:r>
      <w:proofErr w:type="spellStart"/>
      <w:r w:rsidRPr="00A4290F">
        <w:rPr>
          <w:rFonts w:eastAsia="Times New Roman" w:cs="Times New Roman"/>
          <w:bCs/>
        </w:rPr>
        <w:t>PySAL</w:t>
      </w:r>
      <w:proofErr w:type="spellEnd"/>
      <w:r w:rsidRPr="00A4290F">
        <w:rPr>
          <w:rFonts w:eastAsia="Times New Roman" w:cs="Times New Roman"/>
          <w:bCs/>
        </w:rPr>
        <w:t>) for econometrics; fixed seeds; exported artefacts with checksums; dataset IDs and package versions recorded in appendix; public code repository linked.</w:t>
      </w:r>
    </w:p>
    <w:bookmarkEnd w:id="2"/>
    <w:p w14:paraId="72C7F2B1" w14:textId="77777777" w:rsidR="006B30EE" w:rsidRDefault="006B30EE" w:rsidP="0083244D">
      <w:pPr>
        <w:jc w:val="both"/>
        <w:rPr>
          <w:rFonts w:eastAsia="Times New Roman" w:cs="Times New Roman"/>
          <w:b/>
        </w:rPr>
      </w:pPr>
    </w:p>
    <w:p w14:paraId="20C79975" w14:textId="77777777" w:rsidR="006B30EE" w:rsidRDefault="006B30EE" w:rsidP="0083244D">
      <w:pPr>
        <w:jc w:val="both"/>
        <w:rPr>
          <w:rFonts w:eastAsia="Times New Roman" w:cs="Times New Roman"/>
          <w:b/>
        </w:rPr>
      </w:pPr>
    </w:p>
    <w:p w14:paraId="34AF9B6C" w14:textId="77777777" w:rsidR="006B30EE" w:rsidRDefault="006B30EE" w:rsidP="0083244D">
      <w:pPr>
        <w:jc w:val="both"/>
        <w:rPr>
          <w:rFonts w:eastAsia="Times New Roman" w:cs="Times New Roman"/>
          <w:b/>
        </w:rPr>
      </w:pPr>
    </w:p>
    <w:p w14:paraId="69B2400F" w14:textId="77777777" w:rsidR="006B30EE" w:rsidRDefault="006B30EE" w:rsidP="0083244D">
      <w:pPr>
        <w:jc w:val="both"/>
        <w:rPr>
          <w:rFonts w:eastAsia="Times New Roman" w:cs="Times New Roman"/>
          <w:b/>
        </w:rPr>
      </w:pPr>
    </w:p>
    <w:p w14:paraId="06415DBF" w14:textId="77777777" w:rsidR="006B30EE" w:rsidRDefault="006B30EE" w:rsidP="0083244D">
      <w:pPr>
        <w:jc w:val="both"/>
        <w:rPr>
          <w:rFonts w:eastAsia="Times New Roman" w:cs="Times New Roman"/>
          <w:b/>
        </w:rPr>
      </w:pPr>
    </w:p>
    <w:p w14:paraId="26D3DBEE" w14:textId="77777777" w:rsidR="006B30EE" w:rsidRDefault="006B30EE" w:rsidP="0083244D">
      <w:pPr>
        <w:jc w:val="both"/>
        <w:rPr>
          <w:rFonts w:eastAsia="Times New Roman" w:cs="Times New Roman"/>
          <w:b/>
        </w:rPr>
      </w:pPr>
    </w:p>
    <w:p w14:paraId="528A9D93" w14:textId="77777777" w:rsidR="00284D83" w:rsidRDefault="00284D83" w:rsidP="0083244D">
      <w:pPr>
        <w:jc w:val="both"/>
        <w:rPr>
          <w:rFonts w:eastAsia="Times New Roman" w:cs="Times New Roman"/>
          <w:b/>
        </w:rPr>
      </w:pPr>
    </w:p>
    <w:p w14:paraId="0F56A671" w14:textId="77777777" w:rsidR="00284D83" w:rsidRDefault="00284D83" w:rsidP="0083244D">
      <w:pPr>
        <w:jc w:val="both"/>
        <w:rPr>
          <w:rFonts w:eastAsia="Times New Roman" w:cs="Times New Roman"/>
          <w:b/>
        </w:rPr>
      </w:pPr>
    </w:p>
    <w:p w14:paraId="36415C60" w14:textId="77777777" w:rsidR="00284D83" w:rsidRDefault="00284D83" w:rsidP="0083244D">
      <w:pPr>
        <w:jc w:val="both"/>
        <w:rPr>
          <w:rFonts w:eastAsia="Times New Roman" w:cs="Times New Roman"/>
          <w:b/>
        </w:rPr>
      </w:pPr>
    </w:p>
    <w:p w14:paraId="6A0C684C" w14:textId="77777777" w:rsidR="00284D83" w:rsidRDefault="00284D83" w:rsidP="0083244D">
      <w:pPr>
        <w:jc w:val="both"/>
        <w:rPr>
          <w:rFonts w:eastAsia="Times New Roman" w:cs="Times New Roman"/>
          <w:b/>
        </w:rPr>
      </w:pPr>
    </w:p>
    <w:p w14:paraId="7B43F96F" w14:textId="77777777" w:rsidR="00284D83" w:rsidRDefault="00284D83" w:rsidP="0083244D">
      <w:pPr>
        <w:jc w:val="both"/>
        <w:rPr>
          <w:rFonts w:eastAsia="Times New Roman" w:cs="Times New Roman" w:hint="eastAsia"/>
          <w:b/>
        </w:rPr>
      </w:pPr>
    </w:p>
    <w:p w14:paraId="4C3C8DDC" w14:textId="14B60B15" w:rsidR="0083244D" w:rsidRPr="006B30EE" w:rsidRDefault="0083244D" w:rsidP="00F42E0C">
      <w:pPr>
        <w:pStyle w:val="10"/>
      </w:pPr>
      <w:bookmarkStart w:id="51" w:name="_Toc208428247"/>
      <w:r w:rsidRPr="006B30EE">
        <w:lastRenderedPageBreak/>
        <w:t>4. R</w:t>
      </w:r>
      <w:r w:rsidR="002352AB" w:rsidRPr="006B30EE">
        <w:t>esults</w:t>
      </w:r>
      <w:bookmarkEnd w:id="51"/>
    </w:p>
    <w:p w14:paraId="7498FD65" w14:textId="3C6C2FEC" w:rsidR="007C20A2" w:rsidRDefault="002352AB" w:rsidP="00FA11D3">
      <w:pPr>
        <w:pStyle w:val="20"/>
      </w:pPr>
      <w:bookmarkStart w:id="52" w:name="_Toc208428248"/>
      <w:r>
        <w:t>4.</w:t>
      </w:r>
      <w:r w:rsidR="007C20A2">
        <w:rPr>
          <w:rFonts w:hint="eastAsia"/>
        </w:rPr>
        <w:t>1</w:t>
      </w:r>
      <w:r>
        <w:t xml:space="preserve"> L</w:t>
      </w:r>
      <w:r>
        <w:rPr>
          <w:rFonts w:hint="eastAsia"/>
        </w:rPr>
        <w:t>ocation</w:t>
      </w:r>
      <w:r w:rsidR="007C20A2">
        <w:t xml:space="preserve"> </w:t>
      </w:r>
      <w:r w:rsidR="007C20A2">
        <w:rPr>
          <w:rFonts w:hint="eastAsia"/>
        </w:rPr>
        <w:t>analysis</w:t>
      </w:r>
      <w:bookmarkEnd w:id="52"/>
    </w:p>
    <w:p w14:paraId="0B3B57E9" w14:textId="0C6585BD" w:rsidR="00EA793E" w:rsidRPr="00284D83" w:rsidRDefault="00EA793E" w:rsidP="00284D83">
      <w:pPr>
        <w:spacing w:line="360" w:lineRule="auto"/>
        <w:jc w:val="both"/>
        <w:rPr>
          <w:rFonts w:eastAsia="Times New Roman" w:cs="Times New Roman"/>
          <w:bCs/>
        </w:rPr>
      </w:pPr>
      <w:r w:rsidRPr="00EA793E">
        <w:rPr>
          <w:rFonts w:eastAsia="Times New Roman" w:cs="Times New Roman"/>
          <w:bCs/>
        </w:rPr>
        <w:t>Map set A — Study footprint and treatment definition</w:t>
      </w:r>
    </w:p>
    <w:p w14:paraId="2A554540" w14:textId="706EDA38" w:rsidR="00EA793E" w:rsidRPr="00EA793E" w:rsidRDefault="00EA793E" w:rsidP="00284D83">
      <w:pPr>
        <w:spacing w:line="360" w:lineRule="auto"/>
        <w:rPr>
          <w:rFonts w:eastAsia="Times New Roman" w:cs="Times New Roman"/>
          <w:bCs/>
        </w:rPr>
      </w:pPr>
      <w:r w:rsidRPr="00EA793E">
        <w:rPr>
          <w:rFonts w:eastAsia="Times New Roman" w:cs="Times New Roman"/>
          <w:bCs/>
        </w:rPr>
        <w:t xml:space="preserve">A1. Ethiopia context map (AOI, Kesem </w:t>
      </w:r>
      <w:proofErr w:type="spellStart"/>
      <w:r w:rsidRPr="00EA793E">
        <w:rPr>
          <w:rFonts w:eastAsia="Times New Roman" w:cs="Times New Roman"/>
          <w:bCs/>
        </w:rPr>
        <w:t>centre</w:t>
      </w:r>
      <w:proofErr w:type="spellEnd"/>
      <w:r w:rsidRPr="00EA793E">
        <w:rPr>
          <w:rFonts w:eastAsia="Times New Roman" w:cs="Times New Roman"/>
          <w:bCs/>
        </w:rPr>
        <w:t>, 25 km buffer).</w:t>
      </w:r>
    </w:p>
    <w:p w14:paraId="7EA8355F" w14:textId="77777777" w:rsidR="00EA793E" w:rsidRDefault="00EA793E" w:rsidP="00EA793E">
      <w:pPr>
        <w:jc w:val="both"/>
        <w:rPr>
          <w:rFonts w:eastAsia="Times New Roman" w:cs="Times New Roman"/>
          <w:bCs/>
        </w:rPr>
      </w:pPr>
      <w:r>
        <w:rPr>
          <w:rFonts w:eastAsia="Times New Roman" w:cs="Times New Roman"/>
          <w:bCs/>
          <w:noProof/>
        </w:rPr>
        <w:drawing>
          <wp:inline distT="0" distB="0" distL="0" distR="0" wp14:anchorId="04CDA7CC" wp14:editId="60AAF707">
            <wp:extent cx="5274310" cy="3743960"/>
            <wp:effectExtent l="0" t="0" r="0" b="2540"/>
            <wp:docPr id="1024661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1266" name="图片 10246612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73E1417E" w14:textId="3977E103" w:rsidR="006B30EE" w:rsidRPr="001678BD" w:rsidRDefault="00EA793E" w:rsidP="005F408C">
      <w:pPr>
        <w:pStyle w:val="111"/>
        <w:rPr>
          <w:rStyle w:val="afe"/>
          <w:b/>
          <w:bCs w:val="0"/>
        </w:rPr>
      </w:pPr>
      <w:bookmarkStart w:id="53" w:name="_Toc208403866"/>
      <w:bookmarkStart w:id="54" w:name="OLE_LINK3"/>
      <w:bookmarkStart w:id="55" w:name="_Toc208428286"/>
      <w:r w:rsidRPr="001678BD">
        <w:rPr>
          <w:rStyle w:val="afe"/>
          <w:b/>
          <w:bCs w:val="0"/>
        </w:rPr>
        <w:t>F</w:t>
      </w:r>
      <w:r w:rsidRPr="001678BD">
        <w:rPr>
          <w:rStyle w:val="afe"/>
          <w:rFonts w:hint="eastAsia"/>
          <w:b/>
          <w:bCs w:val="0"/>
        </w:rPr>
        <w:t>igure</w:t>
      </w:r>
      <w:r w:rsidRPr="001678BD">
        <w:rPr>
          <w:rStyle w:val="afe"/>
          <w:b/>
          <w:bCs w:val="0"/>
        </w:rPr>
        <w:t xml:space="preserve"> </w:t>
      </w:r>
      <w:r w:rsidRPr="001678BD">
        <w:rPr>
          <w:rStyle w:val="afe"/>
          <w:rFonts w:hint="eastAsia"/>
          <w:b/>
          <w:bCs w:val="0"/>
        </w:rPr>
        <w:t>4.</w:t>
      </w:r>
      <w:r w:rsidRPr="001678BD">
        <w:rPr>
          <w:rStyle w:val="afe"/>
          <w:b/>
          <w:bCs w:val="0"/>
        </w:rPr>
        <w:t xml:space="preserve">A.1: Ethiopia context map (AOI, Kesem </w:t>
      </w:r>
      <w:proofErr w:type="spellStart"/>
      <w:r w:rsidRPr="001678BD">
        <w:rPr>
          <w:rStyle w:val="afe"/>
          <w:b/>
          <w:bCs w:val="0"/>
        </w:rPr>
        <w:t>centre</w:t>
      </w:r>
      <w:proofErr w:type="spellEnd"/>
      <w:r w:rsidRPr="001678BD">
        <w:rPr>
          <w:rStyle w:val="afe"/>
          <w:b/>
          <w:bCs w:val="0"/>
        </w:rPr>
        <w:t>, 25 km buffer).</w:t>
      </w:r>
      <w:bookmarkEnd w:id="53"/>
      <w:bookmarkEnd w:id="55"/>
    </w:p>
    <w:bookmarkEnd w:id="54"/>
    <w:p w14:paraId="75E6AC46" w14:textId="77777777" w:rsidR="00015F64" w:rsidRDefault="00015F64" w:rsidP="00284D83">
      <w:pPr>
        <w:spacing w:line="360" w:lineRule="auto"/>
        <w:jc w:val="both"/>
        <w:rPr>
          <w:rFonts w:eastAsia="Times New Roman" w:cs="Times New Roman"/>
          <w:bCs/>
        </w:rPr>
      </w:pPr>
      <w:r w:rsidRPr="00015F64">
        <w:rPr>
          <w:rFonts w:eastAsia="Times New Roman" w:cs="Times New Roman"/>
          <w:bCs/>
        </w:rPr>
        <w:t xml:space="preserve">The Area of Interest (AOI) spans the Upper–Middle Awash (39.5–41.2°E; 8.6–10.9°N). The Kesem scheme reference point and a 25 km buffer define the exposure </w:t>
      </w:r>
      <w:proofErr w:type="spellStart"/>
      <w:r w:rsidRPr="00015F64">
        <w:rPr>
          <w:rFonts w:eastAsia="Times New Roman" w:cs="Times New Roman"/>
          <w:bCs/>
        </w:rPr>
        <w:t>neighbourhood</w:t>
      </w:r>
      <w:proofErr w:type="spellEnd"/>
      <w:r w:rsidRPr="00015F64">
        <w:rPr>
          <w:rFonts w:eastAsia="Times New Roman" w:cs="Times New Roman"/>
          <w:bCs/>
        </w:rPr>
        <w:t xml:space="preserve"> used for the kebele-level treatment rule. </w:t>
      </w:r>
    </w:p>
    <w:p w14:paraId="4EA36B47" w14:textId="45B96F11" w:rsidR="00EA793E" w:rsidRDefault="00015F64" w:rsidP="00284D83">
      <w:pPr>
        <w:spacing w:line="360" w:lineRule="auto"/>
        <w:jc w:val="both"/>
        <w:rPr>
          <w:rFonts w:eastAsia="Times New Roman" w:cs="Times New Roman"/>
          <w:bCs/>
        </w:rPr>
      </w:pPr>
      <w:r w:rsidRPr="00015F64">
        <w:rPr>
          <w:rFonts w:eastAsia="Times New Roman" w:cs="Times New Roman"/>
          <w:bCs/>
        </w:rPr>
        <w:t>The AOI fixes a common spatial frame for all Earth-observation summaries and kebele assignment, large enough to incorporate a ring of comparable non-exposed kebeles (controls) while avoiding cross-basin seams. The 25 km radius was chosen ex-ante to bracket plausible canal-network and groundwater influence zones; sensitivity to alternative radii is reported in robustness checks.</w:t>
      </w:r>
    </w:p>
    <w:p w14:paraId="59F8FA3C" w14:textId="77777777" w:rsidR="00EA793E" w:rsidRDefault="00EA793E" w:rsidP="00EA793E">
      <w:pPr>
        <w:rPr>
          <w:rFonts w:eastAsia="Times New Roman" w:cs="Times New Roman"/>
          <w:bCs/>
        </w:rPr>
      </w:pPr>
    </w:p>
    <w:p w14:paraId="57818720" w14:textId="77777777" w:rsidR="001678BD" w:rsidRPr="00EA793E" w:rsidRDefault="001678BD" w:rsidP="00EA793E">
      <w:pPr>
        <w:rPr>
          <w:rFonts w:eastAsia="Times New Roman" w:cs="Times New Roman"/>
          <w:bCs/>
        </w:rPr>
      </w:pPr>
    </w:p>
    <w:p w14:paraId="6E577355" w14:textId="77777777" w:rsidR="00EA793E" w:rsidRPr="00EA793E" w:rsidRDefault="00EA793E" w:rsidP="00EA793E">
      <w:pPr>
        <w:rPr>
          <w:rFonts w:eastAsia="Times New Roman" w:cs="Times New Roman"/>
          <w:bCs/>
        </w:rPr>
      </w:pPr>
      <w:r w:rsidRPr="00EA793E">
        <w:rPr>
          <w:rFonts w:eastAsia="Times New Roman" w:cs="Times New Roman"/>
          <w:bCs/>
        </w:rPr>
        <w:lastRenderedPageBreak/>
        <w:t>A2. Treated vs control kebele mesh.</w:t>
      </w:r>
    </w:p>
    <w:p w14:paraId="7330A484" w14:textId="68A48E6D" w:rsidR="00EA793E" w:rsidRDefault="00EA793E" w:rsidP="00EA793E">
      <w:pPr>
        <w:rPr>
          <w:rFonts w:eastAsia="Times New Roman" w:cs="Times New Roman"/>
          <w:bCs/>
        </w:rPr>
      </w:pPr>
      <w:r>
        <w:rPr>
          <w:rFonts w:eastAsia="Times New Roman" w:cs="Times New Roman"/>
          <w:bCs/>
          <w:noProof/>
        </w:rPr>
        <w:drawing>
          <wp:inline distT="0" distB="0" distL="0" distR="0" wp14:anchorId="0BF8E61C" wp14:editId="13F2F0E7">
            <wp:extent cx="5274310" cy="3743960"/>
            <wp:effectExtent l="0" t="0" r="0" b="2540"/>
            <wp:docPr id="1104010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386" name="图片 11040103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6A3D4FA1" w14:textId="71F70C9A" w:rsidR="00EA793E" w:rsidRPr="001678BD" w:rsidRDefault="00EA793E" w:rsidP="005F408C">
      <w:pPr>
        <w:pStyle w:val="111"/>
        <w:rPr>
          <w:rStyle w:val="afe"/>
          <w:b/>
          <w:bCs w:val="0"/>
        </w:rPr>
      </w:pPr>
      <w:bookmarkStart w:id="56" w:name="_Toc208403867"/>
      <w:bookmarkStart w:id="57" w:name="OLE_LINK4"/>
      <w:bookmarkStart w:id="58" w:name="_Toc208428287"/>
      <w:r w:rsidRPr="001678BD">
        <w:rPr>
          <w:rStyle w:val="afe"/>
          <w:b/>
          <w:bCs w:val="0"/>
        </w:rPr>
        <w:t>F</w:t>
      </w:r>
      <w:r w:rsidRPr="001678BD">
        <w:rPr>
          <w:rStyle w:val="afe"/>
          <w:rFonts w:hint="eastAsia"/>
          <w:b/>
          <w:bCs w:val="0"/>
        </w:rPr>
        <w:t>igure</w:t>
      </w:r>
      <w:r w:rsidRPr="001678BD">
        <w:rPr>
          <w:rStyle w:val="afe"/>
          <w:b/>
          <w:bCs w:val="0"/>
        </w:rPr>
        <w:t xml:space="preserve"> 4.A.2: Treated vs control kebele mesh.</w:t>
      </w:r>
      <w:bookmarkEnd w:id="56"/>
      <w:bookmarkEnd w:id="58"/>
    </w:p>
    <w:bookmarkEnd w:id="57"/>
    <w:p w14:paraId="370CAEA3" w14:textId="77777777" w:rsidR="00015F64" w:rsidRDefault="00015F64" w:rsidP="00284D83">
      <w:pPr>
        <w:spacing w:line="360" w:lineRule="auto"/>
        <w:jc w:val="both"/>
        <w:rPr>
          <w:rFonts w:eastAsia="Times New Roman" w:cs="Times New Roman"/>
          <w:bCs/>
        </w:rPr>
      </w:pPr>
      <w:r w:rsidRPr="00015F64">
        <w:rPr>
          <w:rFonts w:eastAsia="Times New Roman" w:cs="Times New Roman" w:hint="eastAsia"/>
          <w:bCs/>
        </w:rPr>
        <w:t xml:space="preserve">Figure 4.A.2. Kebele polygons intersecting the 25 km buffer by ≥5% of area </w:t>
      </w:r>
      <w:proofErr w:type="gramStart"/>
      <w:r w:rsidRPr="00015F64">
        <w:rPr>
          <w:rFonts w:eastAsia="Times New Roman" w:cs="Times New Roman" w:hint="eastAsia"/>
          <w:bCs/>
        </w:rPr>
        <w:t>are</w:t>
      </w:r>
      <w:proofErr w:type="gramEnd"/>
      <w:r w:rsidRPr="00015F64">
        <w:rPr>
          <w:rFonts w:eastAsia="Times New Roman" w:cs="Times New Roman" w:hint="eastAsia"/>
          <w:bCs/>
        </w:rPr>
        <w:t xml:space="preserve"> labelled “treated” (orange mesh). Kebeles outside the buffer and &gt;5 km from the treated union are “controls” (green mesh). The rule yields a compact treated cluster </w:t>
      </w:r>
      <w:proofErr w:type="spellStart"/>
      <w:r w:rsidRPr="00015F64">
        <w:rPr>
          <w:rFonts w:eastAsia="Times New Roman" w:cs="Times New Roman" w:hint="eastAsia"/>
          <w:bCs/>
        </w:rPr>
        <w:t>centred</w:t>
      </w:r>
      <w:proofErr w:type="spellEnd"/>
      <w:r w:rsidRPr="00015F64">
        <w:rPr>
          <w:rFonts w:eastAsia="Times New Roman" w:cs="Times New Roman" w:hint="eastAsia"/>
          <w:bCs/>
        </w:rPr>
        <w:t xml:space="preserve"> on t</w:t>
      </w:r>
      <w:r w:rsidRPr="00015F64">
        <w:rPr>
          <w:rFonts w:eastAsia="Times New Roman" w:cs="Times New Roman"/>
          <w:bCs/>
        </w:rPr>
        <w:t xml:space="preserve">he Kesem command, with controls distributed across similar </w:t>
      </w:r>
      <w:proofErr w:type="spellStart"/>
      <w:r w:rsidRPr="00015F64">
        <w:rPr>
          <w:rFonts w:eastAsia="Times New Roman" w:cs="Times New Roman"/>
          <w:bCs/>
        </w:rPr>
        <w:t>agro</w:t>
      </w:r>
      <w:proofErr w:type="spellEnd"/>
      <w:r w:rsidRPr="00015F64">
        <w:rPr>
          <w:rFonts w:eastAsia="Times New Roman" w:cs="Times New Roman"/>
          <w:bCs/>
        </w:rPr>
        <w:t>-ecological settings in the AOI.</w:t>
      </w:r>
    </w:p>
    <w:p w14:paraId="413843D2" w14:textId="77777777" w:rsidR="00015F64" w:rsidRDefault="00015F64" w:rsidP="00284D83">
      <w:pPr>
        <w:spacing w:line="360" w:lineRule="auto"/>
        <w:jc w:val="both"/>
        <w:rPr>
          <w:rFonts w:eastAsia="Times New Roman" w:cs="Times New Roman"/>
          <w:bCs/>
        </w:rPr>
      </w:pPr>
      <w:r w:rsidRPr="00015F64">
        <w:rPr>
          <w:rFonts w:eastAsia="Times New Roman" w:cs="Times New Roman"/>
          <w:bCs/>
        </w:rPr>
        <w:t>Two identification points follow:</w:t>
      </w:r>
    </w:p>
    <w:p w14:paraId="1227D291" w14:textId="1CC5BBD3" w:rsidR="00015F64" w:rsidRPr="00015F64" w:rsidRDefault="00015F64" w:rsidP="00284D83">
      <w:pPr>
        <w:pStyle w:val="a9"/>
        <w:numPr>
          <w:ilvl w:val="0"/>
          <w:numId w:val="40"/>
        </w:numPr>
        <w:spacing w:line="360" w:lineRule="auto"/>
        <w:jc w:val="both"/>
        <w:rPr>
          <w:rFonts w:eastAsia="Times New Roman" w:cs="Times New Roman"/>
          <w:bCs/>
        </w:rPr>
      </w:pPr>
      <w:r w:rsidRPr="00015F64">
        <w:rPr>
          <w:rFonts w:eastAsia="Times New Roman" w:cs="Times New Roman"/>
          <w:bCs/>
        </w:rPr>
        <w:t xml:space="preserve">treatment is geographically coherent (consistent with canal layouts) </w:t>
      </w:r>
    </w:p>
    <w:p w14:paraId="1FBBE712" w14:textId="55376B90" w:rsidR="00EA793E" w:rsidRPr="00015F64" w:rsidRDefault="00015F64" w:rsidP="00284D83">
      <w:pPr>
        <w:pStyle w:val="a9"/>
        <w:numPr>
          <w:ilvl w:val="0"/>
          <w:numId w:val="40"/>
        </w:numPr>
        <w:spacing w:line="360" w:lineRule="auto"/>
        <w:jc w:val="both"/>
        <w:rPr>
          <w:rFonts w:eastAsia="Times New Roman" w:cs="Times New Roman"/>
          <w:bCs/>
        </w:rPr>
      </w:pPr>
      <w:r w:rsidRPr="00015F64">
        <w:rPr>
          <w:rFonts w:eastAsia="Times New Roman" w:cs="Times New Roman"/>
          <w:bCs/>
        </w:rPr>
        <w:t xml:space="preserve">the control ring excludes immediate </w:t>
      </w:r>
      <w:r w:rsidR="0044737F" w:rsidRPr="00015F64">
        <w:rPr>
          <w:rFonts w:eastAsia="Times New Roman" w:cs="Times New Roman"/>
          <w:bCs/>
        </w:rPr>
        <w:t>neighbors</w:t>
      </w:r>
      <w:r w:rsidRPr="00015F64">
        <w:rPr>
          <w:rFonts w:eastAsia="Times New Roman" w:cs="Times New Roman"/>
          <w:bCs/>
        </w:rPr>
        <w:t xml:space="preserve"> where seepage/learning spillovers are most likely.</w:t>
      </w:r>
    </w:p>
    <w:p w14:paraId="069C598F" w14:textId="77777777" w:rsidR="00EA793E" w:rsidRDefault="00EA793E" w:rsidP="00015F64">
      <w:pPr>
        <w:jc w:val="both"/>
        <w:rPr>
          <w:rFonts w:eastAsia="Times New Roman" w:cs="Times New Roman"/>
          <w:bCs/>
        </w:rPr>
      </w:pPr>
    </w:p>
    <w:p w14:paraId="37248962" w14:textId="686E9293" w:rsidR="00EA793E" w:rsidRDefault="00EA793E" w:rsidP="00EA793E">
      <w:pPr>
        <w:rPr>
          <w:rFonts w:eastAsia="Times New Roman" w:cs="Times New Roman"/>
          <w:bCs/>
        </w:rPr>
      </w:pPr>
    </w:p>
    <w:p w14:paraId="7AA49F73" w14:textId="77777777" w:rsidR="00EA793E" w:rsidRDefault="00EA793E" w:rsidP="0083244D">
      <w:pPr>
        <w:jc w:val="both"/>
        <w:rPr>
          <w:rFonts w:eastAsia="Times New Roman" w:cs="Times New Roman"/>
          <w:b/>
        </w:rPr>
      </w:pPr>
    </w:p>
    <w:p w14:paraId="05E10DFD" w14:textId="77777777" w:rsidR="00094EFF" w:rsidRPr="00F96C79" w:rsidRDefault="00094EFF" w:rsidP="00F96C79">
      <w:pPr>
        <w:jc w:val="both"/>
        <w:rPr>
          <w:rFonts w:eastAsia="Times New Roman" w:cs="Times New Roman"/>
          <w:b/>
        </w:rPr>
      </w:pPr>
    </w:p>
    <w:p w14:paraId="1255AA60" w14:textId="0658E497" w:rsidR="00996B49" w:rsidRPr="00A4290F" w:rsidRDefault="00996B49" w:rsidP="00FA11D3">
      <w:pPr>
        <w:pStyle w:val="20"/>
      </w:pPr>
      <w:bookmarkStart w:id="59" w:name="_Toc208428249"/>
      <w:r w:rsidRPr="00A4290F">
        <w:lastRenderedPageBreak/>
        <w:t>4.</w:t>
      </w:r>
      <w:r w:rsidR="007C20A2">
        <w:rPr>
          <w:rFonts w:hint="eastAsia"/>
        </w:rPr>
        <w:t>2</w:t>
      </w:r>
      <w:r w:rsidRPr="00A4290F">
        <w:t xml:space="preserve"> Exposure, sample, and comparability</w:t>
      </w:r>
      <w:bookmarkEnd w:id="59"/>
    </w:p>
    <w:p w14:paraId="5672EB5C" w14:textId="46C183D6" w:rsidR="00BE7F9D" w:rsidRPr="00BE7F9D" w:rsidRDefault="00BE7F9D" w:rsidP="00284D83">
      <w:pPr>
        <w:spacing w:line="360" w:lineRule="auto"/>
        <w:jc w:val="both"/>
        <w:rPr>
          <w:rFonts w:eastAsia="Times New Roman" w:cs="Times New Roman"/>
          <w:bCs/>
        </w:rPr>
      </w:pPr>
      <w:r w:rsidRPr="00BE7F9D">
        <w:rPr>
          <w:rFonts w:eastAsia="Times New Roman" w:cs="Times New Roman" w:hint="eastAsia"/>
          <w:bCs/>
        </w:rPr>
        <w:t xml:space="preserve">We construct a balanced </w:t>
      </w:r>
      <w:proofErr w:type="spellStart"/>
      <w:r w:rsidRPr="00BE7F9D">
        <w:rPr>
          <w:rFonts w:eastAsia="Times New Roman" w:cs="Times New Roman" w:hint="eastAsia"/>
          <w:bCs/>
        </w:rPr>
        <w:t>kebele×year</w:t>
      </w:r>
      <w:proofErr w:type="spellEnd"/>
      <w:r w:rsidRPr="00BE7F9D">
        <w:rPr>
          <w:rFonts w:eastAsia="Times New Roman" w:cs="Times New Roman" w:hint="eastAsia"/>
          <w:bCs/>
        </w:rPr>
        <w:t xml:space="preserve"> panel for 2018–2024 within the AOI. “Treated” kebeles have ≥5% areal overlap with the Kesem 25-km buffer; “controls” lie outside a 5-km exclusion band around the treated union. These thresholds match the GEE </w:t>
      </w:r>
      <w:r w:rsidR="0044737F" w:rsidRPr="00BE7F9D">
        <w:rPr>
          <w:rFonts w:eastAsia="Times New Roman" w:cs="Times New Roman"/>
          <w:bCs/>
        </w:rPr>
        <w:t>parameterization</w:t>
      </w:r>
      <w:r w:rsidRPr="00BE7F9D">
        <w:rPr>
          <w:rFonts w:eastAsia="Times New Roman" w:cs="Times New Roman"/>
          <w:bCs/>
        </w:rPr>
        <w:t xml:space="preserve"> and are varied later (buffer 20/30 km; overlap 1%/10%; exclusion 3/10 km).</w:t>
      </w:r>
    </w:p>
    <w:p w14:paraId="7644E3C6" w14:textId="2D79873A" w:rsidR="00BE7F9D" w:rsidRPr="00BE7F9D" w:rsidRDefault="00BE7F9D" w:rsidP="00284D83">
      <w:pPr>
        <w:spacing w:line="360" w:lineRule="auto"/>
        <w:jc w:val="both"/>
        <w:rPr>
          <w:rFonts w:eastAsia="Times New Roman" w:cs="Times New Roman"/>
          <w:bCs/>
        </w:rPr>
      </w:pPr>
      <w:r w:rsidRPr="00BE7F9D">
        <w:rPr>
          <w:rFonts w:eastAsia="Times New Roman" w:cs="Times New Roman"/>
          <w:b/>
        </w:rPr>
        <w:t xml:space="preserve">Distribution of treatment intensity. </w:t>
      </w:r>
      <w:r w:rsidRPr="00BE7F9D">
        <w:rPr>
          <w:rFonts w:eastAsia="Times New Roman" w:cs="Times New Roman"/>
          <w:bCs/>
        </w:rPr>
        <w:t>Exposure is highly right-skewed: most kebeles have near-zero overlap, with a short right tail (Fig. 4.</w:t>
      </w:r>
      <w:r w:rsidR="004E70E3">
        <w:rPr>
          <w:rFonts w:eastAsia="Times New Roman" w:cs="Times New Roman" w:hint="eastAsia"/>
          <w:bCs/>
        </w:rPr>
        <w:t>2</w:t>
      </w:r>
      <w:r w:rsidR="004E70E3">
        <w:rPr>
          <w:rFonts w:eastAsia="Times New Roman" w:cs="Times New Roman"/>
          <w:bCs/>
        </w:rPr>
        <w:t>a</w:t>
      </w:r>
      <w:r w:rsidRPr="00BE7F9D">
        <w:rPr>
          <w:rFonts w:eastAsia="Times New Roman" w:cs="Times New Roman"/>
          <w:bCs/>
        </w:rPr>
        <w:t>). The exposure choropleth (Fig. 4.E.1) shows sharp spatial decay beyond the first one–two rings around Kesem, suppo</w:t>
      </w:r>
      <w:r w:rsidRPr="00BE7F9D">
        <w:rPr>
          <w:rFonts w:eastAsia="Times New Roman" w:cs="Times New Roman" w:hint="eastAsia"/>
          <w:bCs/>
        </w:rPr>
        <w:t>rting the ≥5% threshold and the 5-km exclusion used to screen potential spillovers.</w:t>
      </w:r>
    </w:p>
    <w:p w14:paraId="20A6474A" w14:textId="77777777" w:rsidR="004E70E3" w:rsidRDefault="004E70E3" w:rsidP="00BE7F9D">
      <w:pPr>
        <w:jc w:val="both"/>
        <w:rPr>
          <w:rFonts w:eastAsia="Times New Roman" w:cs="Times New Roman"/>
          <w:b/>
        </w:rPr>
      </w:pPr>
      <w:r w:rsidRPr="00A4290F">
        <w:rPr>
          <w:rFonts w:eastAsia="Times New Roman" w:cs="Times New Roman"/>
          <w:bCs/>
          <w:noProof/>
        </w:rPr>
        <w:drawing>
          <wp:inline distT="0" distB="0" distL="0" distR="0" wp14:anchorId="17376402" wp14:editId="19F2C18E">
            <wp:extent cx="5274310" cy="3133725"/>
            <wp:effectExtent l="0" t="0" r="0" b="3175"/>
            <wp:docPr id="20432192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9226" name="图片 20432192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136C3710" w14:textId="3682EF80" w:rsidR="004E70E3" w:rsidRPr="001678BD" w:rsidRDefault="004E70E3" w:rsidP="005F408C">
      <w:pPr>
        <w:pStyle w:val="111"/>
        <w:rPr>
          <w:rStyle w:val="afe"/>
          <w:b/>
          <w:bCs w:val="0"/>
        </w:rPr>
      </w:pPr>
      <w:bookmarkStart w:id="60" w:name="_Toc208403868"/>
      <w:bookmarkStart w:id="61" w:name="_Toc208428288"/>
      <w:r w:rsidRPr="001678BD">
        <w:rPr>
          <w:rStyle w:val="afe"/>
          <w:b/>
          <w:bCs w:val="0"/>
        </w:rPr>
        <w:t>F</w:t>
      </w:r>
      <w:r w:rsidRPr="001678BD">
        <w:rPr>
          <w:rStyle w:val="afe"/>
          <w:rFonts w:hint="eastAsia"/>
          <w:b/>
          <w:bCs w:val="0"/>
        </w:rPr>
        <w:t>igure</w:t>
      </w:r>
      <w:r w:rsidRPr="001678BD">
        <w:rPr>
          <w:rStyle w:val="afe"/>
          <w:b/>
          <w:bCs w:val="0"/>
        </w:rPr>
        <w:t xml:space="preserve"> 4.2a: Distribution of Treatment Intensity Across Kebeles</w:t>
      </w:r>
      <w:bookmarkEnd w:id="60"/>
      <w:bookmarkEnd w:id="61"/>
    </w:p>
    <w:p w14:paraId="1D894D3D" w14:textId="77777777" w:rsidR="004E70E3" w:rsidRDefault="00BE7F9D" w:rsidP="00284D83">
      <w:pPr>
        <w:spacing w:line="360" w:lineRule="auto"/>
        <w:jc w:val="both"/>
        <w:rPr>
          <w:rFonts w:eastAsia="Times New Roman" w:cs="Times New Roman"/>
          <w:bCs/>
          <w:noProof/>
        </w:rPr>
      </w:pPr>
      <w:r w:rsidRPr="004E70E3">
        <w:rPr>
          <w:rFonts w:eastAsia="Times New Roman" w:cs="Times New Roman"/>
          <w:b/>
        </w:rPr>
        <w:t xml:space="preserve">Baseline balance. </w:t>
      </w:r>
      <w:r w:rsidRPr="00BE7F9D">
        <w:rPr>
          <w:rFonts w:eastAsia="Times New Roman" w:cs="Times New Roman"/>
          <w:bCs/>
        </w:rPr>
        <w:t xml:space="preserve">Pre-period descriptive contrasts reveal comparable JJAS NDVI means and overlapping distributions across groups (Fig. 4.2b). Treated kebeles are modestly lower and flatter in topography on average; because these differences are time-invariant, kebele fixed effects absorb them. At basin scale, rainfall co-moves across kebeles; we therefore include year fixed effects and CHIRPS JJAS rainfall as time-varying controls to sharpen identification. A compact balance table (elevation, slope, pre-period NDVI, JJAS rainfall) indicates acceptable overlap for </w:t>
      </w:r>
      <w:proofErr w:type="spellStart"/>
      <w:r w:rsidRPr="00BE7F9D">
        <w:rPr>
          <w:rFonts w:eastAsia="Times New Roman" w:cs="Times New Roman"/>
          <w:bCs/>
        </w:rPr>
        <w:t>DiD</w:t>
      </w:r>
      <w:proofErr w:type="spellEnd"/>
      <w:r w:rsidRPr="00BE7F9D">
        <w:rPr>
          <w:rFonts w:eastAsia="Times New Roman" w:cs="Times New Roman"/>
          <w:bCs/>
        </w:rPr>
        <w:t xml:space="preserve">; </w:t>
      </w:r>
      <w:r w:rsidRPr="00BE7F9D">
        <w:rPr>
          <w:rFonts w:eastAsia="Times New Roman" w:cs="Times New Roman"/>
          <w:bCs/>
        </w:rPr>
        <w:lastRenderedPageBreak/>
        <w:t>standardized mean differences for pre-period NDVI and rainfall lie within ±0.1 (Table 4.</w:t>
      </w:r>
      <w:r w:rsidR="004E70E3">
        <w:rPr>
          <w:rFonts w:eastAsia="Times New Roman" w:cs="Times New Roman"/>
          <w:bCs/>
        </w:rPr>
        <w:t>2</w:t>
      </w:r>
      <w:r w:rsidRPr="00BE7F9D">
        <w:rPr>
          <w:rFonts w:eastAsia="Times New Roman" w:cs="Times New Roman"/>
          <w:bCs/>
        </w:rPr>
        <w:t>). Correlations among key variables are moderate and do not suggest problematic collinearity (correlation matrix, appendix).</w:t>
      </w:r>
      <w:r w:rsidR="004E70E3" w:rsidRPr="004E70E3">
        <w:rPr>
          <w:rFonts w:eastAsia="Times New Roman" w:cs="Times New Roman"/>
          <w:bCs/>
          <w:noProof/>
        </w:rPr>
        <w:t xml:space="preserve"> </w:t>
      </w:r>
    </w:p>
    <w:p w14:paraId="708F3C55" w14:textId="602ABD7E" w:rsidR="00331533" w:rsidRDefault="00331533" w:rsidP="00284D83">
      <w:pPr>
        <w:spacing w:line="360" w:lineRule="auto"/>
        <w:jc w:val="both"/>
        <w:rPr>
          <w:rFonts w:eastAsia="Times New Roman" w:cs="Times New Roman"/>
          <w:bCs/>
          <w:noProof/>
        </w:rPr>
      </w:pPr>
      <w:r w:rsidRPr="00331533">
        <w:rPr>
          <w:rFonts w:eastAsia="Times New Roman" w:cs="Times New Roman"/>
          <w:bCs/>
          <w:noProof/>
        </w:rPr>
        <w:t>Role of VIIRS. Annual VIIRS night-lights are used diagnostically to flag potential urban/industrial confounding and to contextualize kebele-level economic activity; VIIRS is not an outcome of interest in this study but informs specification checks.</w:t>
      </w:r>
    </w:p>
    <w:p w14:paraId="41788AA6" w14:textId="77777777" w:rsidR="00331533" w:rsidRDefault="00331533" w:rsidP="00284D83">
      <w:pPr>
        <w:spacing w:line="360" w:lineRule="auto"/>
        <w:jc w:val="both"/>
        <w:rPr>
          <w:rFonts w:eastAsia="Times New Roman" w:cs="Times New Roman" w:hint="eastAsia"/>
          <w:bCs/>
          <w:noProof/>
        </w:rPr>
      </w:pPr>
    </w:p>
    <w:p w14:paraId="62DECB7F" w14:textId="48526F6C" w:rsidR="00BE7F9D" w:rsidRPr="00BE7F9D" w:rsidRDefault="004E70E3" w:rsidP="00BE7F9D">
      <w:pPr>
        <w:jc w:val="both"/>
        <w:rPr>
          <w:rFonts w:eastAsia="Times New Roman" w:cs="Times New Roman"/>
          <w:bCs/>
        </w:rPr>
      </w:pPr>
      <w:r w:rsidRPr="00A4290F">
        <w:rPr>
          <w:rFonts w:eastAsia="Times New Roman" w:cs="Times New Roman"/>
          <w:bCs/>
          <w:noProof/>
        </w:rPr>
        <w:drawing>
          <wp:inline distT="0" distB="0" distL="0" distR="0" wp14:anchorId="3FCB6CA9" wp14:editId="7BC73852">
            <wp:extent cx="5274310" cy="3140710"/>
            <wp:effectExtent l="0" t="0" r="0" b="0"/>
            <wp:docPr id="5652359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7149" name="图片 15345071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40710"/>
                    </a:xfrm>
                    <a:prstGeom prst="rect">
                      <a:avLst/>
                    </a:prstGeom>
                  </pic:spPr>
                </pic:pic>
              </a:graphicData>
            </a:graphic>
          </wp:inline>
        </w:drawing>
      </w:r>
    </w:p>
    <w:p w14:paraId="22773AC0" w14:textId="77777777" w:rsidR="004E70E3" w:rsidRPr="001678BD" w:rsidRDefault="004E70E3" w:rsidP="005F408C">
      <w:pPr>
        <w:pStyle w:val="111"/>
        <w:rPr>
          <w:rStyle w:val="afe"/>
          <w:b/>
          <w:bCs w:val="0"/>
        </w:rPr>
      </w:pPr>
      <w:bookmarkStart w:id="62" w:name="_Toc208403869"/>
      <w:bookmarkStart w:id="63" w:name="_Toc208428289"/>
      <w:r w:rsidRPr="001678BD">
        <w:rPr>
          <w:rStyle w:val="afe"/>
          <w:b/>
          <w:bCs w:val="0"/>
        </w:rPr>
        <w:t>F</w:t>
      </w:r>
      <w:r w:rsidRPr="001678BD">
        <w:rPr>
          <w:rStyle w:val="afe"/>
          <w:rFonts w:hint="eastAsia"/>
          <w:b/>
          <w:bCs w:val="0"/>
        </w:rPr>
        <w:t>igure</w:t>
      </w:r>
      <w:r w:rsidRPr="001678BD">
        <w:rPr>
          <w:rStyle w:val="afe"/>
          <w:b/>
          <w:bCs w:val="0"/>
        </w:rPr>
        <w:t xml:space="preserve"> 4.2b: Distribution of NDVI (Pre-Treatment) by Group.</w:t>
      </w:r>
      <w:bookmarkEnd w:id="62"/>
      <w:bookmarkEnd w:id="63"/>
    </w:p>
    <w:p w14:paraId="13A49519" w14:textId="77777777" w:rsidR="004E70E3" w:rsidRDefault="004E70E3" w:rsidP="004E70E3">
      <w:pPr>
        <w:jc w:val="center"/>
        <w:rPr>
          <w:rFonts w:eastAsia="Times New Roman" w:cs="Times New Roman"/>
          <w:bCs/>
        </w:rPr>
      </w:pPr>
    </w:p>
    <w:p w14:paraId="7D04C6CE" w14:textId="3B4BBC41" w:rsidR="004E70E3" w:rsidRDefault="00BE7F9D" w:rsidP="00284D83">
      <w:pPr>
        <w:spacing w:line="360" w:lineRule="auto"/>
        <w:jc w:val="both"/>
        <w:rPr>
          <w:rFonts w:eastAsia="Times New Roman" w:cs="Times New Roman"/>
          <w:bCs/>
        </w:rPr>
      </w:pPr>
      <w:r w:rsidRPr="00BE7F9D">
        <w:rPr>
          <w:rFonts w:eastAsia="Times New Roman" w:cs="Times New Roman"/>
          <w:bCs/>
        </w:rPr>
        <w:t xml:space="preserve">Implication for identification. The joint evidence—tight treated cluster, control ring at safe distances, right-skewed exposure, and pre-period balance—makes a within-kebele design with modern </w:t>
      </w:r>
      <w:proofErr w:type="spellStart"/>
      <w:r w:rsidRPr="00BE7F9D">
        <w:rPr>
          <w:rFonts w:eastAsia="Times New Roman" w:cs="Times New Roman"/>
          <w:bCs/>
        </w:rPr>
        <w:t>DiD</w:t>
      </w:r>
      <w:proofErr w:type="spellEnd"/>
      <w:r w:rsidRPr="00BE7F9D">
        <w:rPr>
          <w:rFonts w:eastAsia="Times New Roman" w:cs="Times New Roman"/>
          <w:bCs/>
        </w:rPr>
        <w:t xml:space="preserve"> estimators the appropriate workhorse.</w:t>
      </w:r>
    </w:p>
    <w:p w14:paraId="5854BC07" w14:textId="77777777" w:rsidR="00D93195" w:rsidRPr="00A4290F" w:rsidRDefault="00D93195" w:rsidP="0083244D">
      <w:pPr>
        <w:jc w:val="both"/>
        <w:rPr>
          <w:rFonts w:eastAsia="Times New Roman" w:cs="Times New Roman"/>
          <w:bCs/>
        </w:rPr>
      </w:pPr>
    </w:p>
    <w:p w14:paraId="012A5302" w14:textId="4C29067B" w:rsidR="004E70E3" w:rsidRDefault="00EC4446" w:rsidP="004E70E3">
      <w:pPr>
        <w:rPr>
          <w:rFonts w:eastAsia="Times New Roman" w:cs="Times New Roman"/>
          <w:bCs/>
        </w:rPr>
      </w:pPr>
      <w:r w:rsidRPr="00EC4446">
        <w:rPr>
          <w:rFonts w:eastAsia="Times New Roman" w:cs="Times New Roman"/>
          <w:bCs/>
          <w:noProof/>
        </w:rPr>
        <w:drawing>
          <wp:inline distT="0" distB="0" distL="0" distR="0" wp14:anchorId="3B33BF76" wp14:editId="708C25E0">
            <wp:extent cx="5205809" cy="709126"/>
            <wp:effectExtent l="0" t="0" r="1270" b="2540"/>
            <wp:docPr id="1791990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90258" name=""/>
                    <pic:cNvPicPr/>
                  </pic:nvPicPr>
                  <pic:blipFill>
                    <a:blip r:embed="rId23"/>
                    <a:stretch>
                      <a:fillRect/>
                    </a:stretch>
                  </pic:blipFill>
                  <pic:spPr>
                    <a:xfrm>
                      <a:off x="0" y="0"/>
                      <a:ext cx="5814138" cy="791991"/>
                    </a:xfrm>
                    <a:prstGeom prst="rect">
                      <a:avLst/>
                    </a:prstGeom>
                  </pic:spPr>
                </pic:pic>
              </a:graphicData>
            </a:graphic>
          </wp:inline>
        </w:drawing>
      </w:r>
    </w:p>
    <w:p w14:paraId="7BD861D3" w14:textId="04C78A44" w:rsidR="004E70E3" w:rsidRPr="00A33F12" w:rsidRDefault="004E70E3" w:rsidP="00A33F12">
      <w:pPr>
        <w:pStyle w:val="222"/>
      </w:pPr>
      <w:bookmarkStart w:id="64" w:name="_Toc208404370"/>
      <w:bookmarkStart w:id="65" w:name="_Toc208428309"/>
      <w:r w:rsidRPr="00A33F12">
        <w:t>Table 4.2: Baseline Contrasts and Overlap Diagnostics</w:t>
      </w:r>
      <w:bookmarkEnd w:id="64"/>
      <w:bookmarkEnd w:id="65"/>
    </w:p>
    <w:p w14:paraId="6A96B9B1" w14:textId="06AB9452" w:rsidR="004E70E3" w:rsidRDefault="005120EC" w:rsidP="005120EC">
      <w:pPr>
        <w:rPr>
          <w:rFonts w:eastAsia="Times New Roman" w:cs="Times New Roman"/>
          <w:bCs/>
        </w:rPr>
      </w:pPr>
      <w:r w:rsidRPr="00A4290F">
        <w:rPr>
          <w:rFonts w:cs="Times New Roman"/>
          <w:noProof/>
        </w:rPr>
        <w:lastRenderedPageBreak/>
        <w:drawing>
          <wp:inline distT="0" distB="0" distL="0" distR="0" wp14:anchorId="7F65BD4A" wp14:editId="7398020E">
            <wp:extent cx="5274310" cy="4382135"/>
            <wp:effectExtent l="0" t="0" r="0" b="0"/>
            <wp:docPr id="6883105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82135"/>
                    </a:xfrm>
                    <a:prstGeom prst="rect">
                      <a:avLst/>
                    </a:prstGeom>
                    <a:noFill/>
                    <a:ln>
                      <a:noFill/>
                    </a:ln>
                  </pic:spPr>
                </pic:pic>
              </a:graphicData>
            </a:graphic>
          </wp:inline>
        </w:drawing>
      </w:r>
    </w:p>
    <w:p w14:paraId="323DE6E5" w14:textId="52FEC0DE" w:rsidR="005120EC" w:rsidRPr="001678BD" w:rsidRDefault="005120EC" w:rsidP="005F408C">
      <w:pPr>
        <w:pStyle w:val="111"/>
        <w:rPr>
          <w:rStyle w:val="afe"/>
          <w:b/>
          <w:bCs w:val="0"/>
        </w:rPr>
      </w:pPr>
      <w:bookmarkStart w:id="66" w:name="_Toc208403870"/>
      <w:bookmarkStart w:id="67" w:name="_Toc208428290"/>
      <w:r w:rsidRPr="001678BD">
        <w:rPr>
          <w:rStyle w:val="afe"/>
          <w:b/>
          <w:bCs w:val="0"/>
        </w:rPr>
        <w:t xml:space="preserve">Figure </w:t>
      </w:r>
      <w:proofErr w:type="gramStart"/>
      <w:r w:rsidRPr="001678BD">
        <w:rPr>
          <w:rStyle w:val="afe"/>
          <w:b/>
          <w:bCs w:val="0"/>
        </w:rPr>
        <w:t>4.2</w:t>
      </w:r>
      <w:r w:rsidRPr="001678BD">
        <w:rPr>
          <w:rStyle w:val="afe"/>
          <w:rFonts w:hint="eastAsia"/>
          <w:b/>
          <w:bCs w:val="0"/>
        </w:rPr>
        <w:t>c</w:t>
      </w:r>
      <w:r w:rsidRPr="001678BD">
        <w:rPr>
          <w:rStyle w:val="afe"/>
          <w:b/>
          <w:bCs w:val="0"/>
        </w:rPr>
        <w:t xml:space="preserve"> :</w:t>
      </w:r>
      <w:proofErr w:type="gramEnd"/>
      <w:r w:rsidRPr="001678BD">
        <w:rPr>
          <w:rStyle w:val="afe"/>
          <w:b/>
          <w:bCs w:val="0"/>
        </w:rPr>
        <w:t xml:space="preserve"> Baseline contrasts by treatment group (boxplots).</w:t>
      </w:r>
      <w:bookmarkEnd w:id="66"/>
      <w:bookmarkEnd w:id="67"/>
    </w:p>
    <w:p w14:paraId="108818AD" w14:textId="0BCFB6B6" w:rsidR="004E70E3" w:rsidRDefault="005120EC" w:rsidP="005120EC">
      <w:pPr>
        <w:jc w:val="center"/>
        <w:rPr>
          <w:rFonts w:eastAsia="Times New Roman" w:cs="Times New Roman"/>
          <w:bCs/>
        </w:rPr>
      </w:pPr>
      <w:r w:rsidRPr="005120EC">
        <w:rPr>
          <w:rFonts w:ascii="宋体" w:eastAsia="宋体" w:hAnsi="宋体" w:cs="宋体" w:hint="eastAsia"/>
          <w:bCs/>
        </w:rPr>
        <w:t>（</w:t>
      </w:r>
      <w:r w:rsidRPr="005120EC">
        <w:rPr>
          <w:rFonts w:eastAsia="Times New Roman" w:cs="Times New Roman" w:hint="eastAsia"/>
          <w:bCs/>
        </w:rPr>
        <w:t>Panels: RAIN_JJAS, elevation, slope, NDVI</w:t>
      </w:r>
      <w:r w:rsidRPr="005120EC">
        <w:rPr>
          <w:rFonts w:ascii="宋体" w:eastAsia="宋体" w:hAnsi="宋体" w:cs="宋体" w:hint="eastAsia"/>
          <w:bCs/>
        </w:rPr>
        <w:t>）</w:t>
      </w:r>
    </w:p>
    <w:p w14:paraId="1856AD2A" w14:textId="2F7E1882" w:rsidR="004D3E6E" w:rsidRPr="00D93195" w:rsidRDefault="00D93195" w:rsidP="00703212">
      <w:pPr>
        <w:spacing w:line="360" w:lineRule="auto"/>
        <w:jc w:val="both"/>
        <w:rPr>
          <w:rFonts w:eastAsia="Times New Roman" w:cs="Times New Roman"/>
          <w:bCs/>
        </w:rPr>
      </w:pPr>
      <w:r w:rsidRPr="00D93195">
        <w:rPr>
          <w:rFonts w:eastAsia="Times New Roman" w:cs="Times New Roman"/>
          <w:bCs/>
        </w:rPr>
        <w:t xml:space="preserve">Show the distribution and median differences of rainfall, altitude, slope, and (baseline) NDVI between the treatment group and the control group in the baseline period (or the </w:t>
      </w:r>
      <w:proofErr w:type="gramStart"/>
      <w:r w:rsidRPr="00D93195">
        <w:rPr>
          <w:rFonts w:eastAsia="Times New Roman" w:cs="Times New Roman"/>
          <w:bCs/>
        </w:rPr>
        <w:t>full-period</w:t>
      </w:r>
      <w:proofErr w:type="gramEnd"/>
      <w:r w:rsidRPr="00D93195">
        <w:rPr>
          <w:rFonts w:eastAsia="Times New Roman" w:cs="Times New Roman"/>
          <w:bCs/>
        </w:rPr>
        <w:t xml:space="preserve"> mean), which is used for balance/comparability diagnosis.</w:t>
      </w:r>
    </w:p>
    <w:p w14:paraId="70089347" w14:textId="77777777" w:rsidR="004D3E6E" w:rsidRDefault="004D3E6E" w:rsidP="004E70E3">
      <w:pPr>
        <w:jc w:val="center"/>
        <w:rPr>
          <w:rFonts w:eastAsia="Times New Roman" w:cs="Times New Roman"/>
          <w:bCs/>
        </w:rPr>
      </w:pPr>
    </w:p>
    <w:p w14:paraId="4EACA7D3" w14:textId="77777777" w:rsidR="004D3E6E" w:rsidRDefault="004D3E6E" w:rsidP="004E70E3">
      <w:pPr>
        <w:jc w:val="center"/>
        <w:rPr>
          <w:rFonts w:eastAsia="Times New Roman" w:cs="Times New Roman"/>
          <w:bCs/>
        </w:rPr>
      </w:pPr>
    </w:p>
    <w:p w14:paraId="2C6126DE" w14:textId="77777777" w:rsidR="00EC4446" w:rsidRDefault="00EC4446" w:rsidP="004E70E3">
      <w:pPr>
        <w:jc w:val="center"/>
        <w:rPr>
          <w:rFonts w:eastAsia="Times New Roman" w:cs="Times New Roman"/>
          <w:bCs/>
        </w:rPr>
      </w:pPr>
    </w:p>
    <w:p w14:paraId="391E9E8C" w14:textId="77777777" w:rsidR="00EC4446" w:rsidRDefault="00EC4446" w:rsidP="004E70E3">
      <w:pPr>
        <w:jc w:val="center"/>
        <w:rPr>
          <w:rFonts w:eastAsia="Times New Roman" w:cs="Times New Roman"/>
          <w:bCs/>
        </w:rPr>
      </w:pPr>
    </w:p>
    <w:p w14:paraId="52D3089A" w14:textId="77777777" w:rsidR="00EC4446" w:rsidRDefault="00EC4446" w:rsidP="004E70E3">
      <w:pPr>
        <w:jc w:val="center"/>
        <w:rPr>
          <w:rFonts w:eastAsia="Times New Roman" w:cs="Times New Roman"/>
          <w:bCs/>
        </w:rPr>
      </w:pPr>
    </w:p>
    <w:p w14:paraId="1A9A5F33" w14:textId="77777777" w:rsidR="00EC4446" w:rsidRDefault="00EC4446" w:rsidP="004E70E3">
      <w:pPr>
        <w:jc w:val="center"/>
        <w:rPr>
          <w:rFonts w:eastAsia="Times New Roman" w:cs="Times New Roman"/>
          <w:bCs/>
        </w:rPr>
      </w:pPr>
    </w:p>
    <w:p w14:paraId="31261728" w14:textId="77777777" w:rsidR="00D93195" w:rsidRDefault="00D93195" w:rsidP="004E70E3">
      <w:pPr>
        <w:jc w:val="center"/>
        <w:rPr>
          <w:rFonts w:eastAsia="Times New Roman" w:cs="Times New Roman"/>
          <w:bCs/>
        </w:rPr>
      </w:pPr>
    </w:p>
    <w:p w14:paraId="50C3C574" w14:textId="77777777" w:rsidR="00D93195" w:rsidRPr="00A4290F" w:rsidRDefault="00D93195" w:rsidP="00D93195">
      <w:pPr>
        <w:rPr>
          <w:rFonts w:eastAsia="Times New Roman" w:cs="Times New Roman"/>
          <w:bCs/>
        </w:rPr>
      </w:pPr>
    </w:p>
    <w:p w14:paraId="17473E16" w14:textId="2325A158" w:rsidR="004D3E6E" w:rsidRPr="004D3E6E" w:rsidRDefault="00640974" w:rsidP="00FA11D3">
      <w:pPr>
        <w:pStyle w:val="20"/>
      </w:pPr>
      <w:bookmarkStart w:id="68" w:name="_Toc208428250"/>
      <w:r w:rsidRPr="004D3E6E">
        <w:lastRenderedPageBreak/>
        <w:t>4.</w:t>
      </w:r>
      <w:r w:rsidR="004E70E3" w:rsidRPr="004D3E6E">
        <w:t>3</w:t>
      </w:r>
      <w:r w:rsidR="004D3E6E" w:rsidRPr="004D3E6E">
        <w:t xml:space="preserve"> Rainfall and greenness context (maps)</w:t>
      </w:r>
      <w:bookmarkEnd w:id="68"/>
    </w:p>
    <w:p w14:paraId="50AF309A" w14:textId="77777777" w:rsidR="004D3E6E" w:rsidRPr="00EA793E" w:rsidRDefault="004D3E6E" w:rsidP="004D3E6E">
      <w:pPr>
        <w:jc w:val="both"/>
        <w:rPr>
          <w:rFonts w:eastAsia="Times New Roman" w:cs="Times New Roman"/>
          <w:bCs/>
        </w:rPr>
      </w:pPr>
      <w:r w:rsidRPr="00EA793E">
        <w:rPr>
          <w:rFonts w:eastAsia="Times New Roman" w:cs="Times New Roman"/>
          <w:bCs/>
        </w:rPr>
        <w:t>Map set B — Rainfall context (CHIRPS)</w:t>
      </w:r>
    </w:p>
    <w:p w14:paraId="6BE873D0" w14:textId="77777777" w:rsidR="004D3E6E" w:rsidRDefault="004D3E6E" w:rsidP="004D3E6E">
      <w:pPr>
        <w:jc w:val="both"/>
        <w:rPr>
          <w:rFonts w:eastAsia="Times New Roman" w:cs="Times New Roman"/>
          <w:bCs/>
        </w:rPr>
      </w:pPr>
      <w:r w:rsidRPr="00EA793E">
        <w:rPr>
          <w:rFonts w:eastAsia="Times New Roman" w:cs="Times New Roman"/>
          <w:bCs/>
        </w:rPr>
        <w:t>B1. CHIRPS JJAS 2023 (mm).</w:t>
      </w:r>
    </w:p>
    <w:p w14:paraId="4FAFD3AB" w14:textId="77777777" w:rsidR="004D3E6E" w:rsidRDefault="004D3E6E" w:rsidP="004D3E6E">
      <w:pPr>
        <w:jc w:val="both"/>
        <w:rPr>
          <w:rFonts w:eastAsia="Times New Roman" w:cs="Times New Roman"/>
          <w:bCs/>
        </w:rPr>
      </w:pPr>
      <w:r>
        <w:rPr>
          <w:rFonts w:eastAsia="Times New Roman" w:cs="Times New Roman"/>
          <w:bCs/>
          <w:noProof/>
        </w:rPr>
        <w:drawing>
          <wp:inline distT="0" distB="0" distL="0" distR="0" wp14:anchorId="419C042C" wp14:editId="1958F3FD">
            <wp:extent cx="5274310" cy="4439285"/>
            <wp:effectExtent l="0" t="0" r="0" b="5715"/>
            <wp:docPr id="15657707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70714" name="图片 15657707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439285"/>
                    </a:xfrm>
                    <a:prstGeom prst="rect">
                      <a:avLst/>
                    </a:prstGeom>
                  </pic:spPr>
                </pic:pic>
              </a:graphicData>
            </a:graphic>
          </wp:inline>
        </w:drawing>
      </w:r>
    </w:p>
    <w:p w14:paraId="2758308C" w14:textId="77777777" w:rsidR="004D3E6E" w:rsidRPr="001678BD" w:rsidRDefault="004D3E6E" w:rsidP="005F408C">
      <w:pPr>
        <w:pStyle w:val="111"/>
        <w:rPr>
          <w:rStyle w:val="afe"/>
          <w:b/>
          <w:bCs w:val="0"/>
        </w:rPr>
      </w:pPr>
      <w:bookmarkStart w:id="69" w:name="OLE_LINK6"/>
      <w:bookmarkStart w:id="70" w:name="_Toc208403871"/>
      <w:bookmarkStart w:id="71" w:name="_Toc208428291"/>
      <w:r w:rsidRPr="001678BD">
        <w:rPr>
          <w:rStyle w:val="afe"/>
          <w:b/>
          <w:bCs w:val="0"/>
        </w:rPr>
        <w:t>F</w:t>
      </w:r>
      <w:r w:rsidRPr="001678BD">
        <w:rPr>
          <w:rStyle w:val="afe"/>
          <w:rFonts w:hint="eastAsia"/>
          <w:b/>
          <w:bCs w:val="0"/>
        </w:rPr>
        <w:t>igure</w:t>
      </w:r>
      <w:r w:rsidRPr="001678BD">
        <w:rPr>
          <w:rStyle w:val="afe"/>
          <w:b/>
          <w:bCs w:val="0"/>
        </w:rPr>
        <w:t xml:space="preserve"> 4.B.1: CHIRPS JJAS 2023 (mm).</w:t>
      </w:r>
      <w:bookmarkEnd w:id="69"/>
      <w:bookmarkEnd w:id="70"/>
      <w:bookmarkEnd w:id="71"/>
    </w:p>
    <w:p w14:paraId="1C382008" w14:textId="629EC972" w:rsidR="004D3E6E" w:rsidRDefault="006519A8" w:rsidP="00703212">
      <w:pPr>
        <w:spacing w:line="360" w:lineRule="auto"/>
        <w:jc w:val="both"/>
        <w:rPr>
          <w:rFonts w:eastAsia="Times New Roman" w:cs="Times New Roman"/>
          <w:bCs/>
        </w:rPr>
      </w:pPr>
      <w:r w:rsidRPr="006519A8">
        <w:rPr>
          <w:rFonts w:eastAsia="Times New Roman" w:cs="Times New Roman"/>
          <w:bCs/>
        </w:rPr>
        <w:t>Cumulative JJAS 2023 precipitation at 0.05° resolution reveals a strong west–east gradient: totals peak along the escarpment and decline into the middle–lower Awash, including the AOI. The pattern matches basin climatology and provides a first-order template for where vegetation stress should be most severe absent irrigation.</w:t>
      </w:r>
    </w:p>
    <w:p w14:paraId="0BAE57AB" w14:textId="77777777" w:rsidR="006519A8" w:rsidRDefault="006519A8" w:rsidP="004D3E6E">
      <w:pPr>
        <w:jc w:val="both"/>
        <w:rPr>
          <w:rFonts w:eastAsia="Times New Roman" w:cs="Times New Roman"/>
          <w:bCs/>
        </w:rPr>
      </w:pPr>
    </w:p>
    <w:p w14:paraId="762E41D8" w14:textId="77777777" w:rsidR="006519A8" w:rsidRDefault="006519A8" w:rsidP="004D3E6E">
      <w:pPr>
        <w:jc w:val="both"/>
        <w:rPr>
          <w:rFonts w:eastAsia="Times New Roman" w:cs="Times New Roman"/>
          <w:bCs/>
        </w:rPr>
      </w:pPr>
    </w:p>
    <w:p w14:paraId="24263B34" w14:textId="77777777" w:rsidR="006519A8" w:rsidRDefault="006519A8" w:rsidP="004D3E6E">
      <w:pPr>
        <w:jc w:val="both"/>
        <w:rPr>
          <w:rFonts w:eastAsia="Times New Roman" w:cs="Times New Roman"/>
          <w:bCs/>
        </w:rPr>
      </w:pPr>
    </w:p>
    <w:p w14:paraId="207FF688" w14:textId="77777777" w:rsidR="006519A8" w:rsidRDefault="006519A8" w:rsidP="004D3E6E">
      <w:pPr>
        <w:jc w:val="both"/>
        <w:rPr>
          <w:rFonts w:eastAsia="Times New Roman" w:cs="Times New Roman"/>
          <w:bCs/>
        </w:rPr>
      </w:pPr>
    </w:p>
    <w:p w14:paraId="7751336E" w14:textId="77777777" w:rsidR="006519A8" w:rsidRPr="00EA793E" w:rsidRDefault="006519A8" w:rsidP="004D3E6E">
      <w:pPr>
        <w:jc w:val="both"/>
        <w:rPr>
          <w:rFonts w:eastAsia="Times New Roman" w:cs="Times New Roman"/>
          <w:bCs/>
        </w:rPr>
      </w:pPr>
    </w:p>
    <w:p w14:paraId="2AB422F6" w14:textId="77777777" w:rsidR="004D3E6E" w:rsidRDefault="004D3E6E" w:rsidP="004D3E6E">
      <w:pPr>
        <w:jc w:val="both"/>
        <w:rPr>
          <w:rFonts w:eastAsia="Times New Roman" w:cs="Times New Roman"/>
          <w:bCs/>
        </w:rPr>
      </w:pPr>
      <w:r w:rsidRPr="00EA793E">
        <w:rPr>
          <w:rFonts w:eastAsia="Times New Roman" w:cs="Times New Roman"/>
          <w:bCs/>
        </w:rPr>
        <w:lastRenderedPageBreak/>
        <w:t>B2. CHIRPS JJAS 2024 (mm).</w:t>
      </w:r>
    </w:p>
    <w:p w14:paraId="5BAE07FD" w14:textId="77777777" w:rsidR="004D3E6E" w:rsidRPr="00EA793E" w:rsidRDefault="004D3E6E" w:rsidP="004D3E6E">
      <w:pPr>
        <w:jc w:val="both"/>
        <w:rPr>
          <w:rFonts w:eastAsia="Times New Roman" w:cs="Times New Roman"/>
          <w:bCs/>
        </w:rPr>
      </w:pPr>
      <w:r>
        <w:rPr>
          <w:rFonts w:eastAsia="Times New Roman" w:cs="Times New Roman"/>
          <w:bCs/>
          <w:noProof/>
        </w:rPr>
        <w:drawing>
          <wp:inline distT="0" distB="0" distL="0" distR="0" wp14:anchorId="0494E8E3" wp14:editId="5FB6F3E0">
            <wp:extent cx="5274310" cy="4443730"/>
            <wp:effectExtent l="0" t="0" r="0" b="1270"/>
            <wp:docPr id="1690159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949" name="图片 1690159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4443730"/>
                    </a:xfrm>
                    <a:prstGeom prst="rect">
                      <a:avLst/>
                    </a:prstGeom>
                  </pic:spPr>
                </pic:pic>
              </a:graphicData>
            </a:graphic>
          </wp:inline>
        </w:drawing>
      </w:r>
    </w:p>
    <w:p w14:paraId="3E755FD5" w14:textId="77777777" w:rsidR="004D3E6E" w:rsidRPr="001678BD" w:rsidRDefault="004D3E6E" w:rsidP="005F408C">
      <w:pPr>
        <w:pStyle w:val="111"/>
        <w:rPr>
          <w:rStyle w:val="afe"/>
          <w:b/>
          <w:bCs w:val="0"/>
        </w:rPr>
      </w:pPr>
      <w:bookmarkStart w:id="72" w:name="_Toc208403872"/>
      <w:bookmarkStart w:id="73" w:name="OLE_LINK8"/>
      <w:bookmarkStart w:id="74" w:name="_Toc208428292"/>
      <w:r w:rsidRPr="001678BD">
        <w:rPr>
          <w:rStyle w:val="afe"/>
          <w:b/>
          <w:bCs w:val="0"/>
        </w:rPr>
        <w:t>F</w:t>
      </w:r>
      <w:r w:rsidRPr="001678BD">
        <w:rPr>
          <w:rStyle w:val="afe"/>
          <w:rFonts w:hint="eastAsia"/>
          <w:b/>
          <w:bCs w:val="0"/>
        </w:rPr>
        <w:t>igure</w:t>
      </w:r>
      <w:r w:rsidRPr="001678BD">
        <w:rPr>
          <w:rStyle w:val="afe"/>
          <w:b/>
          <w:bCs w:val="0"/>
        </w:rPr>
        <w:t xml:space="preserve"> 4.B.2: CHIRPS JJAS 2024 (mm).</w:t>
      </w:r>
      <w:bookmarkEnd w:id="72"/>
      <w:bookmarkEnd w:id="74"/>
    </w:p>
    <w:bookmarkEnd w:id="73"/>
    <w:p w14:paraId="1296940C" w14:textId="77777777" w:rsidR="006519A8" w:rsidRPr="006519A8" w:rsidRDefault="006519A8" w:rsidP="00703212">
      <w:pPr>
        <w:spacing w:line="360" w:lineRule="auto"/>
        <w:jc w:val="both"/>
        <w:rPr>
          <w:rFonts w:eastAsia="Times New Roman" w:cs="Times New Roman"/>
          <w:bCs/>
        </w:rPr>
      </w:pPr>
      <w:r w:rsidRPr="006519A8">
        <w:rPr>
          <w:rFonts w:eastAsia="Times New Roman" w:cs="Times New Roman"/>
          <w:bCs/>
        </w:rPr>
        <w:t>Figure 4.B.2. JJAS 2024 shows basin-wide recovery relative to 2023; the gradient persists but absolute totals rise across the AOI. Methodologically, the CHIRPS panels (</w:t>
      </w:r>
      <w:proofErr w:type="spellStart"/>
      <w:r w:rsidRPr="006519A8">
        <w:rPr>
          <w:rFonts w:eastAsia="Times New Roman" w:cs="Times New Roman"/>
          <w:bCs/>
        </w:rPr>
        <w:t>i</w:t>
      </w:r>
      <w:proofErr w:type="spellEnd"/>
      <w:r w:rsidRPr="006519A8">
        <w:rPr>
          <w:rFonts w:eastAsia="Times New Roman" w:cs="Times New Roman"/>
          <w:bCs/>
        </w:rPr>
        <w:t>) supply context for reading NDVI (spatial coincidence of low rainfall and greenness loss supports a climate-stress rather than land-cover or artefactual explanation) and (ii) motivate the covariate structure (JJAS rainfall enters the panel models as a time-varying control to absorb common shocks and cross-sectional gradients). CHIRPS is coarse at kebele scale (~5 km), so we treat it as contextual/covariate rather than an outcome. Apparent sharp edges at the AOI boundary reflect clipping.</w:t>
      </w:r>
    </w:p>
    <w:p w14:paraId="305FA1AE" w14:textId="77777777" w:rsidR="006519A8" w:rsidRDefault="006519A8" w:rsidP="00703212">
      <w:pPr>
        <w:spacing w:line="360" w:lineRule="auto"/>
        <w:jc w:val="both"/>
        <w:rPr>
          <w:rFonts w:eastAsia="Times New Roman" w:cs="Times New Roman"/>
          <w:bCs/>
        </w:rPr>
      </w:pPr>
      <w:r w:rsidRPr="006519A8">
        <w:rPr>
          <w:rFonts w:eastAsia="Times New Roman" w:cs="Times New Roman" w:hint="eastAsia"/>
          <w:bCs/>
        </w:rPr>
        <w:t>Implication. Together, Figures 4.B.1–</w:t>
      </w:r>
      <w:proofErr w:type="gramStart"/>
      <w:r w:rsidRPr="006519A8">
        <w:rPr>
          <w:rFonts w:eastAsia="Times New Roman" w:cs="Times New Roman" w:hint="eastAsia"/>
          <w:bCs/>
        </w:rPr>
        <w:t>4.B.</w:t>
      </w:r>
      <w:proofErr w:type="gramEnd"/>
      <w:r w:rsidRPr="006519A8">
        <w:rPr>
          <w:rFonts w:eastAsia="Times New Roman" w:cs="Times New Roman" w:hint="eastAsia"/>
          <w:bCs/>
        </w:rPr>
        <w:t xml:space="preserve">2 establish a shock–recovery sequence (dry 2023 → wetter 2024) that the </w:t>
      </w:r>
      <w:proofErr w:type="spellStart"/>
      <w:r w:rsidRPr="006519A8">
        <w:rPr>
          <w:rFonts w:eastAsia="Times New Roman" w:cs="Times New Roman" w:hint="eastAsia"/>
          <w:bCs/>
        </w:rPr>
        <w:t>DiD</w:t>
      </w:r>
      <w:proofErr w:type="spellEnd"/>
      <w:r w:rsidRPr="006519A8">
        <w:rPr>
          <w:rFonts w:eastAsia="Times New Roman" w:cs="Times New Roman" w:hint="eastAsia"/>
          <w:bCs/>
        </w:rPr>
        <w:t>/event-time results later echo (§4.6).</w:t>
      </w:r>
    </w:p>
    <w:p w14:paraId="118BC99C" w14:textId="77777777" w:rsidR="006519A8" w:rsidRDefault="006519A8" w:rsidP="006519A8">
      <w:pPr>
        <w:jc w:val="both"/>
        <w:rPr>
          <w:rFonts w:eastAsia="Times New Roman" w:cs="Times New Roman"/>
          <w:bCs/>
        </w:rPr>
      </w:pPr>
    </w:p>
    <w:p w14:paraId="03BFF515" w14:textId="044621D0" w:rsidR="004D3E6E" w:rsidRPr="00F461A5" w:rsidRDefault="004D3E6E" w:rsidP="006519A8">
      <w:pPr>
        <w:jc w:val="both"/>
        <w:rPr>
          <w:rFonts w:eastAsia="Times New Roman" w:cs="Times New Roman"/>
          <w:bCs/>
        </w:rPr>
      </w:pPr>
      <w:r w:rsidRPr="00F461A5">
        <w:rPr>
          <w:rFonts w:eastAsia="Times New Roman" w:cs="Times New Roman"/>
          <w:bCs/>
        </w:rPr>
        <w:lastRenderedPageBreak/>
        <w:t>Map set C — Canopy greenness (Sentinel-2 NDVI)</w:t>
      </w:r>
    </w:p>
    <w:p w14:paraId="7629E4D1" w14:textId="77777777" w:rsidR="004D3E6E" w:rsidRDefault="004D3E6E" w:rsidP="004D3E6E">
      <w:pPr>
        <w:jc w:val="both"/>
        <w:rPr>
          <w:rFonts w:eastAsia="Times New Roman" w:cs="Times New Roman"/>
          <w:bCs/>
        </w:rPr>
      </w:pPr>
      <w:r w:rsidRPr="00F461A5">
        <w:rPr>
          <w:rFonts w:eastAsia="Times New Roman" w:cs="Times New Roman"/>
          <w:bCs/>
        </w:rPr>
        <w:t>C1. NDVI JJAS 2019 (10 m, season-max).</w:t>
      </w:r>
    </w:p>
    <w:p w14:paraId="403C1CFD" w14:textId="77777777" w:rsidR="004D3E6E" w:rsidRDefault="004D3E6E" w:rsidP="004D3E6E">
      <w:pPr>
        <w:jc w:val="both"/>
        <w:rPr>
          <w:rFonts w:eastAsia="Times New Roman" w:cs="Times New Roman"/>
          <w:bCs/>
        </w:rPr>
      </w:pPr>
      <w:r>
        <w:rPr>
          <w:rFonts w:eastAsia="Times New Roman" w:cs="Times New Roman"/>
          <w:bCs/>
          <w:noProof/>
        </w:rPr>
        <w:drawing>
          <wp:inline distT="0" distB="0" distL="0" distR="0" wp14:anchorId="08B6C70C" wp14:editId="66FED5B3">
            <wp:extent cx="5274310" cy="4845050"/>
            <wp:effectExtent l="0" t="0" r="0" b="6350"/>
            <wp:docPr id="8371110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11077" name="图片 8371110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45050"/>
                    </a:xfrm>
                    <a:prstGeom prst="rect">
                      <a:avLst/>
                    </a:prstGeom>
                  </pic:spPr>
                </pic:pic>
              </a:graphicData>
            </a:graphic>
          </wp:inline>
        </w:drawing>
      </w:r>
    </w:p>
    <w:p w14:paraId="5D30E183" w14:textId="77777777" w:rsidR="004D3E6E" w:rsidRPr="001678BD" w:rsidRDefault="004D3E6E" w:rsidP="005F408C">
      <w:pPr>
        <w:pStyle w:val="111"/>
        <w:rPr>
          <w:rStyle w:val="afe"/>
          <w:b/>
          <w:bCs w:val="0"/>
        </w:rPr>
      </w:pPr>
      <w:bookmarkStart w:id="75" w:name="_Toc208403873"/>
      <w:bookmarkStart w:id="76" w:name="_Toc208428293"/>
      <w:r w:rsidRPr="001678BD">
        <w:rPr>
          <w:rStyle w:val="afe"/>
          <w:b/>
          <w:bCs w:val="0"/>
        </w:rPr>
        <w:t>F</w:t>
      </w:r>
      <w:r w:rsidRPr="001678BD">
        <w:rPr>
          <w:rStyle w:val="afe"/>
          <w:rFonts w:hint="eastAsia"/>
          <w:b/>
          <w:bCs w:val="0"/>
        </w:rPr>
        <w:t>igure</w:t>
      </w:r>
      <w:r w:rsidRPr="001678BD">
        <w:rPr>
          <w:rStyle w:val="afe"/>
          <w:b/>
          <w:bCs w:val="0"/>
        </w:rPr>
        <w:t xml:space="preserve"> 4.C.1: NDVI JJAS 2019 (10 m, season-max).</w:t>
      </w:r>
      <w:bookmarkEnd w:id="75"/>
      <w:bookmarkEnd w:id="76"/>
    </w:p>
    <w:p w14:paraId="0C554189" w14:textId="57F5B747" w:rsidR="004D3E6E" w:rsidRDefault="006519A8" w:rsidP="00703212">
      <w:pPr>
        <w:spacing w:line="360" w:lineRule="auto"/>
        <w:jc w:val="both"/>
        <w:rPr>
          <w:rFonts w:eastAsia="Times New Roman" w:cs="Times New Roman"/>
          <w:bCs/>
        </w:rPr>
      </w:pPr>
      <w:r w:rsidRPr="006519A8">
        <w:rPr>
          <w:rFonts w:eastAsia="Times New Roman" w:cs="Times New Roman"/>
          <w:bCs/>
        </w:rPr>
        <w:t>The pre-treatment reference surface (cropland-masked, season-max) shows bright corridors along irrigated perimeters and riparian zones near Kesem, greener highland fringes, and browner lowlands elsewhere. Because treated and control kebeles straddle this green–brown gradient, identification properly relies on within-kebele changes over time (</w:t>
      </w:r>
      <w:proofErr w:type="spellStart"/>
      <w:r w:rsidRPr="006519A8">
        <w:rPr>
          <w:rFonts w:eastAsia="Times New Roman" w:cs="Times New Roman"/>
          <w:bCs/>
        </w:rPr>
        <w:t>DiD</w:t>
      </w:r>
      <w:proofErr w:type="spellEnd"/>
      <w:r w:rsidRPr="006519A8">
        <w:rPr>
          <w:rFonts w:eastAsia="Times New Roman" w:cs="Times New Roman"/>
          <w:bCs/>
        </w:rPr>
        <w:t>), not cross-sectional levels.</w:t>
      </w:r>
    </w:p>
    <w:p w14:paraId="3DBFD4A6" w14:textId="77777777" w:rsidR="004D3E6E" w:rsidRDefault="004D3E6E" w:rsidP="004D3E6E">
      <w:pPr>
        <w:jc w:val="both"/>
        <w:rPr>
          <w:rFonts w:eastAsia="Times New Roman" w:cs="Times New Roman"/>
          <w:bCs/>
        </w:rPr>
      </w:pPr>
    </w:p>
    <w:p w14:paraId="420CEF5B" w14:textId="77777777" w:rsidR="004D3E6E" w:rsidRDefault="004D3E6E" w:rsidP="004D3E6E">
      <w:pPr>
        <w:jc w:val="both"/>
        <w:rPr>
          <w:rFonts w:eastAsia="Times New Roman" w:cs="Times New Roman"/>
          <w:bCs/>
        </w:rPr>
      </w:pPr>
    </w:p>
    <w:p w14:paraId="2D08BDEB" w14:textId="4DA44B1F" w:rsidR="004D3E6E" w:rsidRDefault="004D3E6E" w:rsidP="004D3E6E">
      <w:pPr>
        <w:tabs>
          <w:tab w:val="left" w:pos="1123"/>
        </w:tabs>
        <w:jc w:val="both"/>
        <w:rPr>
          <w:rFonts w:eastAsia="Times New Roman" w:cs="Times New Roman"/>
          <w:bCs/>
        </w:rPr>
      </w:pPr>
    </w:p>
    <w:p w14:paraId="0AC638B0" w14:textId="77777777" w:rsidR="006519A8" w:rsidRPr="00F461A5" w:rsidRDefault="006519A8" w:rsidP="004D3E6E">
      <w:pPr>
        <w:tabs>
          <w:tab w:val="left" w:pos="1123"/>
        </w:tabs>
        <w:jc w:val="both"/>
        <w:rPr>
          <w:rFonts w:eastAsia="Times New Roman" w:cs="Times New Roman"/>
          <w:bCs/>
        </w:rPr>
      </w:pPr>
    </w:p>
    <w:p w14:paraId="034DC0C5" w14:textId="77777777" w:rsidR="004D3E6E" w:rsidRDefault="004D3E6E" w:rsidP="004D3E6E">
      <w:pPr>
        <w:jc w:val="both"/>
        <w:rPr>
          <w:rFonts w:eastAsia="Times New Roman" w:cs="Times New Roman"/>
          <w:bCs/>
        </w:rPr>
      </w:pPr>
      <w:r w:rsidRPr="00F461A5">
        <w:rPr>
          <w:rFonts w:eastAsia="Times New Roman" w:cs="Times New Roman"/>
          <w:bCs/>
        </w:rPr>
        <w:lastRenderedPageBreak/>
        <w:t>C2. NDVI JJAS 2023.</w:t>
      </w:r>
    </w:p>
    <w:p w14:paraId="58E8FE96" w14:textId="77777777" w:rsidR="004D3E6E" w:rsidRDefault="004D3E6E" w:rsidP="004D3E6E">
      <w:pPr>
        <w:jc w:val="both"/>
        <w:rPr>
          <w:rFonts w:eastAsia="Times New Roman" w:cs="Times New Roman"/>
          <w:bCs/>
        </w:rPr>
      </w:pPr>
      <w:r>
        <w:rPr>
          <w:rFonts w:eastAsia="Times New Roman" w:cs="Times New Roman"/>
          <w:bCs/>
          <w:noProof/>
        </w:rPr>
        <w:drawing>
          <wp:inline distT="0" distB="0" distL="0" distR="0" wp14:anchorId="595912A9" wp14:editId="492DC70B">
            <wp:extent cx="5274310" cy="4853940"/>
            <wp:effectExtent l="0" t="0" r="0" b="0"/>
            <wp:docPr id="913991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1609" name="图片 9139916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853940"/>
                    </a:xfrm>
                    <a:prstGeom prst="rect">
                      <a:avLst/>
                    </a:prstGeom>
                  </pic:spPr>
                </pic:pic>
              </a:graphicData>
            </a:graphic>
          </wp:inline>
        </w:drawing>
      </w:r>
    </w:p>
    <w:p w14:paraId="7D7BA319" w14:textId="77777777" w:rsidR="004D3E6E" w:rsidRPr="001678BD" w:rsidRDefault="004D3E6E" w:rsidP="005F408C">
      <w:pPr>
        <w:pStyle w:val="111"/>
        <w:rPr>
          <w:rStyle w:val="afe"/>
          <w:b/>
          <w:bCs w:val="0"/>
        </w:rPr>
      </w:pPr>
      <w:bookmarkStart w:id="77" w:name="_Toc208403874"/>
      <w:bookmarkStart w:id="78" w:name="_Toc208428294"/>
      <w:r w:rsidRPr="001678BD">
        <w:rPr>
          <w:rStyle w:val="afe"/>
          <w:b/>
          <w:bCs w:val="0"/>
        </w:rPr>
        <w:t>F</w:t>
      </w:r>
      <w:r w:rsidRPr="001678BD">
        <w:rPr>
          <w:rStyle w:val="afe"/>
          <w:rFonts w:hint="eastAsia"/>
          <w:b/>
          <w:bCs w:val="0"/>
        </w:rPr>
        <w:t>igure</w:t>
      </w:r>
      <w:r w:rsidRPr="001678BD">
        <w:rPr>
          <w:rStyle w:val="afe"/>
          <w:b/>
          <w:bCs w:val="0"/>
        </w:rPr>
        <w:t xml:space="preserve"> 4.C.2: NDVI JJAS 2023.</w:t>
      </w:r>
      <w:bookmarkEnd w:id="77"/>
      <w:bookmarkEnd w:id="78"/>
    </w:p>
    <w:p w14:paraId="52851C08" w14:textId="032DC565" w:rsidR="004D3E6E" w:rsidRDefault="006519A8" w:rsidP="00703212">
      <w:pPr>
        <w:spacing w:line="360" w:lineRule="auto"/>
        <w:jc w:val="both"/>
        <w:rPr>
          <w:rFonts w:eastAsia="Times New Roman" w:cs="Times New Roman"/>
          <w:bCs/>
        </w:rPr>
      </w:pPr>
      <w:r w:rsidRPr="006519A8">
        <w:rPr>
          <w:rFonts w:eastAsia="Times New Roman" w:cs="Times New Roman"/>
          <w:bCs/>
        </w:rPr>
        <w:t xml:space="preserve">Widespread browning is evident in the drought year, especially east of the escarpment. Within the Kesem buffer, several bright clusters persist, but the pattern is patchy—consistent with rotational deliveries, conveyance losses, or local management rather than a uniformly functioning command. This anticipates small average </w:t>
      </w:r>
      <w:proofErr w:type="spellStart"/>
      <w:r w:rsidRPr="006519A8">
        <w:rPr>
          <w:rFonts w:eastAsia="Times New Roman" w:cs="Times New Roman"/>
          <w:bCs/>
        </w:rPr>
        <w:t>DiD</w:t>
      </w:r>
      <w:proofErr w:type="spellEnd"/>
      <w:r w:rsidRPr="006519A8">
        <w:rPr>
          <w:rFonts w:eastAsia="Times New Roman" w:cs="Times New Roman"/>
          <w:bCs/>
        </w:rPr>
        <w:t xml:space="preserve"> point estimates and dispersion in distributional checks (</w:t>
      </w:r>
      <w:proofErr w:type="gramStart"/>
      <w:r w:rsidRPr="006519A8">
        <w:rPr>
          <w:rFonts w:eastAsia="Times New Roman" w:cs="Times New Roman"/>
          <w:bCs/>
        </w:rPr>
        <w:t>upper-percentile</w:t>
      </w:r>
      <w:proofErr w:type="gramEnd"/>
      <w:r w:rsidRPr="006519A8">
        <w:rPr>
          <w:rFonts w:eastAsia="Times New Roman" w:cs="Times New Roman"/>
          <w:bCs/>
        </w:rPr>
        <w:t>/duration metrics; §4.8).</w:t>
      </w:r>
    </w:p>
    <w:p w14:paraId="5763902D" w14:textId="77777777" w:rsidR="006519A8" w:rsidRDefault="006519A8" w:rsidP="004D3E6E">
      <w:pPr>
        <w:jc w:val="both"/>
        <w:rPr>
          <w:rFonts w:eastAsia="Times New Roman" w:cs="Times New Roman"/>
          <w:bCs/>
        </w:rPr>
      </w:pPr>
    </w:p>
    <w:p w14:paraId="6C743A9C" w14:textId="77777777" w:rsidR="006519A8" w:rsidRDefault="006519A8" w:rsidP="004D3E6E">
      <w:pPr>
        <w:jc w:val="both"/>
        <w:rPr>
          <w:rFonts w:eastAsia="Times New Roman" w:cs="Times New Roman"/>
          <w:bCs/>
        </w:rPr>
      </w:pPr>
    </w:p>
    <w:p w14:paraId="3E682B5C" w14:textId="77777777" w:rsidR="006519A8" w:rsidRDefault="006519A8" w:rsidP="004D3E6E">
      <w:pPr>
        <w:jc w:val="both"/>
        <w:rPr>
          <w:rFonts w:eastAsia="Times New Roman" w:cs="Times New Roman"/>
          <w:bCs/>
        </w:rPr>
      </w:pPr>
    </w:p>
    <w:p w14:paraId="730C88D7" w14:textId="77777777" w:rsidR="004D3E6E" w:rsidRPr="00F461A5" w:rsidRDefault="004D3E6E" w:rsidP="004D3E6E">
      <w:pPr>
        <w:jc w:val="both"/>
        <w:rPr>
          <w:rFonts w:eastAsia="Times New Roman" w:cs="Times New Roman"/>
          <w:bCs/>
        </w:rPr>
      </w:pPr>
    </w:p>
    <w:p w14:paraId="3BCCF19F" w14:textId="77777777" w:rsidR="004D3E6E" w:rsidRDefault="004D3E6E" w:rsidP="004D3E6E">
      <w:pPr>
        <w:jc w:val="both"/>
        <w:rPr>
          <w:rFonts w:eastAsia="Times New Roman" w:cs="Times New Roman"/>
          <w:bCs/>
        </w:rPr>
      </w:pPr>
      <w:r w:rsidRPr="00F461A5">
        <w:rPr>
          <w:rFonts w:eastAsia="Times New Roman" w:cs="Times New Roman"/>
          <w:bCs/>
        </w:rPr>
        <w:lastRenderedPageBreak/>
        <w:t>C3. NDVI JJAS 2024.</w:t>
      </w:r>
    </w:p>
    <w:p w14:paraId="405E2FD0" w14:textId="77777777" w:rsidR="004D3E6E" w:rsidRDefault="004D3E6E" w:rsidP="004D3E6E">
      <w:pPr>
        <w:jc w:val="both"/>
        <w:rPr>
          <w:rFonts w:eastAsia="Times New Roman" w:cs="Times New Roman"/>
          <w:bCs/>
        </w:rPr>
      </w:pPr>
      <w:r>
        <w:rPr>
          <w:rFonts w:eastAsia="Times New Roman" w:cs="Times New Roman"/>
          <w:bCs/>
          <w:noProof/>
        </w:rPr>
        <w:drawing>
          <wp:inline distT="0" distB="0" distL="0" distR="0" wp14:anchorId="7C39CF2D" wp14:editId="50CDFDEA">
            <wp:extent cx="5274310" cy="4660265"/>
            <wp:effectExtent l="0" t="0" r="0" b="635"/>
            <wp:docPr id="7465594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59407" name="图片 7465594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4660265"/>
                    </a:xfrm>
                    <a:prstGeom prst="rect">
                      <a:avLst/>
                    </a:prstGeom>
                  </pic:spPr>
                </pic:pic>
              </a:graphicData>
            </a:graphic>
          </wp:inline>
        </w:drawing>
      </w:r>
    </w:p>
    <w:p w14:paraId="785D0A3D" w14:textId="77777777" w:rsidR="004D3E6E" w:rsidRPr="001678BD" w:rsidRDefault="004D3E6E" w:rsidP="005F408C">
      <w:pPr>
        <w:pStyle w:val="111"/>
        <w:rPr>
          <w:rStyle w:val="afe"/>
          <w:b/>
          <w:bCs w:val="0"/>
        </w:rPr>
      </w:pPr>
      <w:bookmarkStart w:id="79" w:name="_Toc208403875"/>
      <w:bookmarkStart w:id="80" w:name="OLE_LINK9"/>
      <w:bookmarkStart w:id="81" w:name="_Toc208428295"/>
      <w:r w:rsidRPr="001678BD">
        <w:rPr>
          <w:rStyle w:val="afe"/>
          <w:b/>
          <w:bCs w:val="0"/>
        </w:rPr>
        <w:t>F</w:t>
      </w:r>
      <w:r w:rsidRPr="001678BD">
        <w:rPr>
          <w:rStyle w:val="afe"/>
          <w:rFonts w:hint="eastAsia"/>
          <w:b/>
          <w:bCs w:val="0"/>
        </w:rPr>
        <w:t>igure</w:t>
      </w:r>
      <w:r w:rsidRPr="001678BD">
        <w:rPr>
          <w:rStyle w:val="afe"/>
          <w:b/>
          <w:bCs w:val="0"/>
        </w:rPr>
        <w:t xml:space="preserve"> 4.C.3: NDVI JJAS 2024.</w:t>
      </w:r>
      <w:bookmarkEnd w:id="79"/>
      <w:bookmarkEnd w:id="81"/>
    </w:p>
    <w:bookmarkEnd w:id="80"/>
    <w:p w14:paraId="76461B51" w14:textId="4C577FC2" w:rsidR="004D3E6E" w:rsidRDefault="006519A8" w:rsidP="00703212">
      <w:pPr>
        <w:spacing w:line="360" w:lineRule="auto"/>
        <w:jc w:val="both"/>
        <w:rPr>
          <w:rFonts w:eastAsia="Times New Roman" w:cs="Times New Roman"/>
          <w:bCs/>
        </w:rPr>
      </w:pPr>
      <w:r w:rsidRPr="006519A8">
        <w:rPr>
          <w:rFonts w:eastAsia="Times New Roman" w:cs="Times New Roman"/>
          <w:bCs/>
        </w:rPr>
        <w:t>With the return of rains, greenness rebounds basin-wide; the treated–control contrast narrows relative to 2023, as expected if irrigation is a state-dependent complement to rainfall (larger relative benefit when water is scarce, smaller when plentiful). This visual counterpart aligns with event-time profiles that dip in 2022–2023 and recover by 2024 (§4.6).</w:t>
      </w:r>
    </w:p>
    <w:p w14:paraId="7B673864" w14:textId="77777777" w:rsidR="006519A8" w:rsidRDefault="006519A8" w:rsidP="004D3E6E">
      <w:pPr>
        <w:jc w:val="both"/>
        <w:rPr>
          <w:rFonts w:eastAsia="Times New Roman" w:cs="Times New Roman"/>
          <w:bCs/>
        </w:rPr>
      </w:pPr>
    </w:p>
    <w:p w14:paraId="7A92F459" w14:textId="77777777" w:rsidR="004D3E6E" w:rsidRDefault="004D3E6E" w:rsidP="004D3E6E">
      <w:pPr>
        <w:jc w:val="both"/>
        <w:rPr>
          <w:rFonts w:eastAsia="Times New Roman" w:cs="Times New Roman"/>
          <w:bCs/>
        </w:rPr>
      </w:pPr>
    </w:p>
    <w:p w14:paraId="72B4F92F" w14:textId="77777777" w:rsidR="004D3E6E" w:rsidRDefault="004D3E6E" w:rsidP="004D3E6E">
      <w:pPr>
        <w:jc w:val="both"/>
        <w:rPr>
          <w:rFonts w:eastAsia="Times New Roman" w:cs="Times New Roman"/>
          <w:bCs/>
        </w:rPr>
      </w:pPr>
    </w:p>
    <w:p w14:paraId="23C86DD9" w14:textId="77777777" w:rsidR="004D3E6E" w:rsidRDefault="004D3E6E" w:rsidP="004D3E6E">
      <w:pPr>
        <w:jc w:val="both"/>
        <w:rPr>
          <w:rFonts w:eastAsia="Times New Roman" w:cs="Times New Roman"/>
          <w:bCs/>
        </w:rPr>
      </w:pPr>
    </w:p>
    <w:p w14:paraId="41535C1D" w14:textId="77777777" w:rsidR="004D3E6E" w:rsidRPr="00F461A5" w:rsidRDefault="004D3E6E" w:rsidP="004D3E6E">
      <w:pPr>
        <w:jc w:val="both"/>
        <w:rPr>
          <w:rFonts w:eastAsia="Times New Roman" w:cs="Times New Roman"/>
          <w:bCs/>
        </w:rPr>
      </w:pPr>
    </w:p>
    <w:p w14:paraId="5B2AD55A" w14:textId="77777777" w:rsidR="004D3E6E" w:rsidRDefault="004D3E6E" w:rsidP="004D3E6E">
      <w:pPr>
        <w:jc w:val="both"/>
        <w:rPr>
          <w:rFonts w:eastAsia="Times New Roman" w:cs="Times New Roman"/>
          <w:bCs/>
        </w:rPr>
      </w:pPr>
      <w:r w:rsidRPr="00F461A5">
        <w:rPr>
          <w:rFonts w:eastAsia="Times New Roman" w:cs="Times New Roman"/>
          <w:bCs/>
        </w:rPr>
        <w:lastRenderedPageBreak/>
        <w:t xml:space="preserve">C4. </w:t>
      </w:r>
      <w:bookmarkStart w:id="82" w:name="OLE_LINK10"/>
      <w:r w:rsidRPr="00F461A5">
        <w:rPr>
          <w:rFonts w:eastAsia="Times New Roman" w:cs="Times New Roman"/>
          <w:bCs/>
        </w:rPr>
        <w:t>NDVI anomaly (2023 vs 2018–2019 baseline).</w:t>
      </w:r>
    </w:p>
    <w:bookmarkEnd w:id="82"/>
    <w:p w14:paraId="1547CE64" w14:textId="77777777" w:rsidR="004D3E6E" w:rsidRDefault="004D3E6E" w:rsidP="004D3E6E">
      <w:pPr>
        <w:jc w:val="both"/>
        <w:rPr>
          <w:rFonts w:eastAsia="Times New Roman" w:cs="Times New Roman"/>
          <w:bCs/>
        </w:rPr>
      </w:pPr>
      <w:r>
        <w:rPr>
          <w:rFonts w:eastAsia="Times New Roman" w:cs="Times New Roman"/>
          <w:bCs/>
          <w:noProof/>
        </w:rPr>
        <w:drawing>
          <wp:inline distT="0" distB="0" distL="0" distR="0" wp14:anchorId="0992CA8F" wp14:editId="6E3D76DC">
            <wp:extent cx="5125258" cy="4644572"/>
            <wp:effectExtent l="0" t="0" r="5715" b="3810"/>
            <wp:docPr id="4315586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8677" name="图片 4315586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6653" cy="4645836"/>
                    </a:xfrm>
                    <a:prstGeom prst="rect">
                      <a:avLst/>
                    </a:prstGeom>
                  </pic:spPr>
                </pic:pic>
              </a:graphicData>
            </a:graphic>
          </wp:inline>
        </w:drawing>
      </w:r>
    </w:p>
    <w:p w14:paraId="7EC58CFE" w14:textId="77777777" w:rsidR="004D3E6E" w:rsidRPr="001678BD" w:rsidRDefault="004D3E6E" w:rsidP="005F408C">
      <w:pPr>
        <w:pStyle w:val="111"/>
        <w:rPr>
          <w:rStyle w:val="afe"/>
          <w:b/>
          <w:bCs w:val="0"/>
        </w:rPr>
      </w:pPr>
      <w:bookmarkStart w:id="83" w:name="_Toc208403876"/>
      <w:bookmarkStart w:id="84" w:name="OLE_LINK11"/>
      <w:bookmarkStart w:id="85" w:name="_Toc208428296"/>
      <w:r w:rsidRPr="001678BD">
        <w:rPr>
          <w:rStyle w:val="afe"/>
          <w:b/>
          <w:bCs w:val="0"/>
        </w:rPr>
        <w:t>F</w:t>
      </w:r>
      <w:r w:rsidRPr="001678BD">
        <w:rPr>
          <w:rStyle w:val="afe"/>
          <w:rFonts w:hint="eastAsia"/>
          <w:b/>
          <w:bCs w:val="0"/>
        </w:rPr>
        <w:t>igure</w:t>
      </w:r>
      <w:r w:rsidRPr="001678BD">
        <w:rPr>
          <w:rStyle w:val="afe"/>
          <w:b/>
          <w:bCs w:val="0"/>
        </w:rPr>
        <w:t xml:space="preserve"> 4.C.4: NDVI anomaly (2023 vs 2018–2019 baseline).</w:t>
      </w:r>
      <w:bookmarkEnd w:id="83"/>
      <w:bookmarkEnd w:id="85"/>
    </w:p>
    <w:bookmarkEnd w:id="84"/>
    <w:p w14:paraId="60C453AE" w14:textId="77777777" w:rsidR="006519A8" w:rsidRPr="006519A8" w:rsidRDefault="006519A8" w:rsidP="00703212">
      <w:pPr>
        <w:spacing w:line="360" w:lineRule="auto"/>
        <w:jc w:val="both"/>
        <w:rPr>
          <w:rFonts w:eastAsia="Times New Roman" w:cs="Times New Roman"/>
          <w:bCs/>
        </w:rPr>
      </w:pPr>
      <w:r w:rsidRPr="006519A8">
        <w:rPr>
          <w:rFonts w:eastAsia="Times New Roman" w:cs="Times New Roman"/>
          <w:bCs/>
        </w:rPr>
        <w:t>Pixel-wise ΔNDVI (2023 vs the 2018–2019 mean) is predominantly negative, but losses are attenuated near the command, with small positive pockets along canals and perennial water. The anomaly surface (</w:t>
      </w:r>
      <w:proofErr w:type="spellStart"/>
      <w:r w:rsidRPr="006519A8">
        <w:rPr>
          <w:rFonts w:eastAsia="Times New Roman" w:cs="Times New Roman"/>
          <w:bCs/>
        </w:rPr>
        <w:t>i</w:t>
      </w:r>
      <w:proofErr w:type="spellEnd"/>
      <w:r w:rsidRPr="006519A8">
        <w:rPr>
          <w:rFonts w:eastAsia="Times New Roman" w:cs="Times New Roman"/>
          <w:bCs/>
        </w:rPr>
        <w:t>) spatially anchors a buffering narrative—treated areas become less brown, not necessarily greener—and (ii) exposes within-treatment heterogeneity, guiding operational targeting (e.g., laterals with largest negative residuals).</w:t>
      </w:r>
    </w:p>
    <w:p w14:paraId="75983E0B" w14:textId="46C01C16" w:rsidR="006519A8" w:rsidRPr="00703212" w:rsidRDefault="006519A8" w:rsidP="00703212">
      <w:pPr>
        <w:spacing w:line="360" w:lineRule="auto"/>
        <w:jc w:val="both"/>
        <w:rPr>
          <w:rFonts w:eastAsia="Times New Roman" w:cs="Times New Roman"/>
          <w:bCs/>
        </w:rPr>
      </w:pPr>
      <w:r w:rsidRPr="006519A8">
        <w:rPr>
          <w:rFonts w:eastAsia="Times New Roman" w:cs="Times New Roman"/>
          <w:bCs/>
        </w:rPr>
        <w:t>Notes (NDVI panels): season-max NDVI captures peak canopy condition with robust cloud screening but can saturate at dense biomass and is not a yield measure; robustness triangulates with p95 and AUC (§4.8). All NDVI are cropland-masked (</w:t>
      </w:r>
      <w:proofErr w:type="spellStart"/>
      <w:r w:rsidRPr="006519A8">
        <w:rPr>
          <w:rFonts w:eastAsia="Times New Roman" w:cs="Times New Roman"/>
          <w:bCs/>
        </w:rPr>
        <w:t>WorldCover</w:t>
      </w:r>
      <w:proofErr w:type="spellEnd"/>
      <w:r w:rsidRPr="006519A8">
        <w:rPr>
          <w:rFonts w:eastAsia="Times New Roman" w:cs="Times New Roman"/>
          <w:bCs/>
        </w:rPr>
        <w:t xml:space="preserve"> class 40) to limit mixed-pixel bias; residual urban/fallow contamination is monitored with VIIRS (Map set D).</w:t>
      </w:r>
    </w:p>
    <w:p w14:paraId="6BFDEC5C" w14:textId="7BEC034B" w:rsidR="004D3E6E" w:rsidRPr="006B30EE" w:rsidRDefault="004D3E6E" w:rsidP="004D3E6E">
      <w:pPr>
        <w:jc w:val="both"/>
        <w:rPr>
          <w:rFonts w:eastAsia="Times New Roman" w:cs="Times New Roman"/>
          <w:bCs/>
        </w:rPr>
      </w:pPr>
      <w:r w:rsidRPr="006B30EE">
        <w:rPr>
          <w:rFonts w:eastAsia="Times New Roman" w:cs="Times New Roman"/>
          <w:bCs/>
        </w:rPr>
        <w:lastRenderedPageBreak/>
        <w:t xml:space="preserve">Map set D — Night-time lights </w:t>
      </w:r>
    </w:p>
    <w:p w14:paraId="45F0694B" w14:textId="77777777" w:rsidR="004D3E6E" w:rsidRPr="006B30EE" w:rsidRDefault="004D3E6E" w:rsidP="004D3E6E">
      <w:pPr>
        <w:jc w:val="both"/>
        <w:rPr>
          <w:rFonts w:eastAsia="Times New Roman" w:cs="Times New Roman"/>
          <w:bCs/>
        </w:rPr>
      </w:pPr>
      <w:r w:rsidRPr="006B30EE">
        <w:rPr>
          <w:rFonts w:eastAsia="Times New Roman" w:cs="Times New Roman"/>
          <w:bCs/>
        </w:rPr>
        <w:t>D1. VIIRS annual mean 2024.</w:t>
      </w:r>
    </w:p>
    <w:p w14:paraId="33042A7A" w14:textId="77777777" w:rsidR="004D3E6E" w:rsidRDefault="004D3E6E" w:rsidP="004D3E6E">
      <w:pPr>
        <w:jc w:val="both"/>
        <w:rPr>
          <w:rFonts w:eastAsia="Times New Roman" w:cs="Times New Roman"/>
          <w:b/>
        </w:rPr>
      </w:pPr>
      <w:r>
        <w:rPr>
          <w:rFonts w:eastAsia="Times New Roman" w:cs="Times New Roman" w:hint="eastAsia"/>
          <w:b/>
          <w:noProof/>
        </w:rPr>
        <w:drawing>
          <wp:inline distT="0" distB="0" distL="0" distR="0" wp14:anchorId="224FCCD0" wp14:editId="6A710DB1">
            <wp:extent cx="5274310" cy="4862195"/>
            <wp:effectExtent l="0" t="0" r="0" b="1905"/>
            <wp:docPr id="2093404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403" name="图片 2093404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4862195"/>
                    </a:xfrm>
                    <a:prstGeom prst="rect">
                      <a:avLst/>
                    </a:prstGeom>
                  </pic:spPr>
                </pic:pic>
              </a:graphicData>
            </a:graphic>
          </wp:inline>
        </w:drawing>
      </w:r>
    </w:p>
    <w:p w14:paraId="41DE680E" w14:textId="77777777" w:rsidR="004D3E6E" w:rsidRPr="001678BD" w:rsidRDefault="004D3E6E" w:rsidP="005F408C">
      <w:pPr>
        <w:pStyle w:val="111"/>
        <w:rPr>
          <w:rStyle w:val="afe"/>
          <w:b/>
          <w:bCs w:val="0"/>
        </w:rPr>
      </w:pPr>
      <w:bookmarkStart w:id="86" w:name="_Toc208403877"/>
      <w:bookmarkStart w:id="87" w:name="OLE_LINK13"/>
      <w:bookmarkStart w:id="88" w:name="_Toc208428297"/>
      <w:r w:rsidRPr="001678BD">
        <w:rPr>
          <w:rStyle w:val="afe"/>
          <w:b/>
          <w:bCs w:val="0"/>
        </w:rPr>
        <w:t>F</w:t>
      </w:r>
      <w:r w:rsidRPr="001678BD">
        <w:rPr>
          <w:rStyle w:val="afe"/>
          <w:rFonts w:hint="eastAsia"/>
          <w:b/>
          <w:bCs w:val="0"/>
        </w:rPr>
        <w:t>igure</w:t>
      </w:r>
      <w:r w:rsidRPr="001678BD">
        <w:rPr>
          <w:rStyle w:val="afe"/>
          <w:b/>
          <w:bCs w:val="0"/>
        </w:rPr>
        <w:t xml:space="preserve"> 4.D.1: VIIRS annual mean 2024.</w:t>
      </w:r>
      <w:bookmarkEnd w:id="86"/>
      <w:bookmarkEnd w:id="88"/>
    </w:p>
    <w:bookmarkEnd w:id="87"/>
    <w:p w14:paraId="4495A9E6" w14:textId="3512C40E" w:rsidR="006519A8" w:rsidRDefault="006519A8" w:rsidP="00703212">
      <w:pPr>
        <w:spacing w:line="360" w:lineRule="auto"/>
        <w:jc w:val="both"/>
        <w:rPr>
          <w:rFonts w:eastAsia="Times New Roman" w:cs="Times New Roman"/>
          <w:bCs/>
        </w:rPr>
      </w:pPr>
      <w:r w:rsidRPr="006519A8">
        <w:rPr>
          <w:rFonts w:eastAsia="Times New Roman" w:cs="Times New Roman"/>
          <w:bCs/>
        </w:rPr>
        <w:t>Stable-lights radiance (AOI p5–p95 scaling) remains broadly flat year-to-year and is used solely as context—to flag possible urban/industrial contamination in cropland masks and to verify that NDVI patterns are not driven by settlement expansion.</w:t>
      </w:r>
    </w:p>
    <w:p w14:paraId="67DDBC15" w14:textId="77777777" w:rsidR="006519A8" w:rsidRDefault="006519A8" w:rsidP="004D3E6E">
      <w:pPr>
        <w:jc w:val="both"/>
        <w:rPr>
          <w:rFonts w:eastAsia="Times New Roman" w:cs="Times New Roman"/>
          <w:bCs/>
        </w:rPr>
      </w:pPr>
    </w:p>
    <w:p w14:paraId="55BB401C" w14:textId="77777777" w:rsidR="006519A8" w:rsidRDefault="006519A8" w:rsidP="004D3E6E">
      <w:pPr>
        <w:jc w:val="both"/>
        <w:rPr>
          <w:rFonts w:eastAsia="Times New Roman" w:cs="Times New Roman"/>
          <w:bCs/>
        </w:rPr>
      </w:pPr>
    </w:p>
    <w:p w14:paraId="45AAE801" w14:textId="77777777" w:rsidR="006519A8" w:rsidRDefault="006519A8" w:rsidP="004D3E6E">
      <w:pPr>
        <w:jc w:val="both"/>
        <w:rPr>
          <w:rFonts w:eastAsia="Times New Roman" w:cs="Times New Roman"/>
          <w:bCs/>
        </w:rPr>
      </w:pPr>
    </w:p>
    <w:p w14:paraId="554B844E" w14:textId="77777777" w:rsidR="006519A8" w:rsidRDefault="006519A8" w:rsidP="004D3E6E">
      <w:pPr>
        <w:jc w:val="both"/>
        <w:rPr>
          <w:rFonts w:eastAsia="Times New Roman" w:cs="Times New Roman"/>
          <w:bCs/>
        </w:rPr>
      </w:pPr>
    </w:p>
    <w:p w14:paraId="2DDB0F05" w14:textId="77777777" w:rsidR="006519A8" w:rsidRPr="006519A8" w:rsidRDefault="006519A8" w:rsidP="004D3E6E">
      <w:pPr>
        <w:jc w:val="both"/>
        <w:rPr>
          <w:rFonts w:eastAsia="Times New Roman" w:cs="Times New Roman"/>
          <w:bCs/>
        </w:rPr>
      </w:pPr>
    </w:p>
    <w:p w14:paraId="4A38A411" w14:textId="77777777" w:rsidR="004D3E6E" w:rsidRPr="00340934" w:rsidRDefault="004D3E6E" w:rsidP="004D3E6E">
      <w:pPr>
        <w:jc w:val="both"/>
        <w:rPr>
          <w:rFonts w:eastAsia="Times New Roman" w:cs="Times New Roman"/>
          <w:bCs/>
        </w:rPr>
      </w:pPr>
      <w:r w:rsidRPr="00340934">
        <w:rPr>
          <w:rFonts w:eastAsia="Times New Roman" w:cs="Times New Roman"/>
          <w:bCs/>
        </w:rPr>
        <w:lastRenderedPageBreak/>
        <w:t>Map set E — Exposure intensity</w:t>
      </w:r>
    </w:p>
    <w:p w14:paraId="79FB0421" w14:textId="77777777" w:rsidR="004D3E6E" w:rsidRPr="00340934" w:rsidRDefault="004D3E6E" w:rsidP="004D3E6E">
      <w:pPr>
        <w:jc w:val="both"/>
        <w:rPr>
          <w:rFonts w:eastAsia="Times New Roman" w:cs="Times New Roman"/>
          <w:bCs/>
        </w:rPr>
      </w:pPr>
      <w:r w:rsidRPr="00340934">
        <w:rPr>
          <w:rFonts w:eastAsia="Times New Roman" w:cs="Times New Roman"/>
          <w:bCs/>
        </w:rPr>
        <w:t>E1. Kebele exposure share (intersection with 25 km buffer).</w:t>
      </w:r>
    </w:p>
    <w:p w14:paraId="2DDA5722" w14:textId="77777777" w:rsidR="004D3E6E" w:rsidRDefault="004D3E6E" w:rsidP="004D3E6E">
      <w:pPr>
        <w:jc w:val="both"/>
        <w:rPr>
          <w:rFonts w:eastAsia="Times New Roman" w:cs="Times New Roman"/>
          <w:bCs/>
        </w:rPr>
      </w:pPr>
      <w:r w:rsidRPr="00340934">
        <w:rPr>
          <w:rFonts w:eastAsia="Times New Roman" w:cs="Times New Roman"/>
          <w:b/>
          <w:noProof/>
        </w:rPr>
        <w:drawing>
          <wp:inline distT="0" distB="0" distL="0" distR="0" wp14:anchorId="0E27401B" wp14:editId="12D30881">
            <wp:extent cx="5274310" cy="4934585"/>
            <wp:effectExtent l="0" t="0" r="0" b="5715"/>
            <wp:docPr id="974738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8274" name=""/>
                    <pic:cNvPicPr/>
                  </pic:nvPicPr>
                  <pic:blipFill>
                    <a:blip r:embed="rId32"/>
                    <a:stretch>
                      <a:fillRect/>
                    </a:stretch>
                  </pic:blipFill>
                  <pic:spPr>
                    <a:xfrm>
                      <a:off x="0" y="0"/>
                      <a:ext cx="5274310" cy="4934585"/>
                    </a:xfrm>
                    <a:prstGeom prst="rect">
                      <a:avLst/>
                    </a:prstGeom>
                  </pic:spPr>
                </pic:pic>
              </a:graphicData>
            </a:graphic>
          </wp:inline>
        </w:drawing>
      </w:r>
    </w:p>
    <w:p w14:paraId="2C4D7178" w14:textId="77777777" w:rsidR="004D3E6E" w:rsidRPr="001678BD" w:rsidRDefault="004D3E6E" w:rsidP="005F408C">
      <w:pPr>
        <w:pStyle w:val="111"/>
        <w:rPr>
          <w:rStyle w:val="afe"/>
          <w:b/>
          <w:bCs w:val="0"/>
        </w:rPr>
      </w:pPr>
      <w:bookmarkStart w:id="89" w:name="_Toc208403878"/>
      <w:bookmarkStart w:id="90" w:name="OLE_LINK14"/>
      <w:bookmarkStart w:id="91" w:name="_Toc208428298"/>
      <w:r w:rsidRPr="001678BD">
        <w:rPr>
          <w:rStyle w:val="afe"/>
          <w:b/>
          <w:bCs w:val="0"/>
        </w:rPr>
        <w:t>F</w:t>
      </w:r>
      <w:r w:rsidRPr="001678BD">
        <w:rPr>
          <w:rStyle w:val="afe"/>
          <w:rFonts w:hint="eastAsia"/>
          <w:b/>
          <w:bCs w:val="0"/>
        </w:rPr>
        <w:t>igure</w:t>
      </w:r>
      <w:r w:rsidRPr="001678BD">
        <w:rPr>
          <w:rStyle w:val="afe"/>
          <w:b/>
          <w:bCs w:val="0"/>
        </w:rPr>
        <w:t xml:space="preserve"> 4.E.1: Kebele exposure share.</w:t>
      </w:r>
      <w:bookmarkEnd w:id="89"/>
      <w:bookmarkEnd w:id="91"/>
    </w:p>
    <w:bookmarkEnd w:id="90"/>
    <w:p w14:paraId="7BA72EBB" w14:textId="77777777" w:rsidR="006519A8" w:rsidRPr="006519A8" w:rsidRDefault="006519A8" w:rsidP="00703212">
      <w:pPr>
        <w:spacing w:line="360" w:lineRule="auto"/>
        <w:jc w:val="both"/>
        <w:rPr>
          <w:rFonts w:eastAsia="Times New Roman" w:cs="Times New Roman"/>
          <w:bCs/>
        </w:rPr>
      </w:pPr>
      <w:r w:rsidRPr="006519A8">
        <w:rPr>
          <w:rFonts w:eastAsia="Times New Roman" w:cs="Times New Roman" w:hint="eastAsia"/>
          <w:bCs/>
        </w:rPr>
        <w:t xml:space="preserve">Choropleth of the fraction of each kebele overlapped by the Kesem 25-km </w:t>
      </w:r>
      <w:proofErr w:type="spellStart"/>
      <w:r w:rsidRPr="006519A8">
        <w:rPr>
          <w:rFonts w:eastAsia="Times New Roman" w:cs="Times New Roman" w:hint="eastAsia"/>
          <w:bCs/>
        </w:rPr>
        <w:t>neighbourhood</w:t>
      </w:r>
      <w:proofErr w:type="spellEnd"/>
      <w:r w:rsidRPr="006519A8">
        <w:rPr>
          <w:rFonts w:eastAsia="Times New Roman" w:cs="Times New Roman" w:hint="eastAsia"/>
          <w:bCs/>
        </w:rPr>
        <w:t>, shown in five bins (&lt;5%, 5–10%, 10–15%, 15–25%, ≥25%). Exposure is sharply concentrated: kebeles with ≥15% overlap form a compact ring; values decay steeply beyond the f</w:t>
      </w:r>
      <w:r w:rsidRPr="006519A8">
        <w:rPr>
          <w:rFonts w:eastAsia="Times New Roman" w:cs="Times New Roman"/>
          <w:bCs/>
        </w:rPr>
        <w:t>irst one–two rings.</w:t>
      </w:r>
    </w:p>
    <w:p w14:paraId="4DE19E36" w14:textId="77777777" w:rsidR="006519A8" w:rsidRDefault="006519A8" w:rsidP="00703212">
      <w:pPr>
        <w:spacing w:line="360" w:lineRule="auto"/>
        <w:jc w:val="both"/>
        <w:rPr>
          <w:rFonts w:eastAsia="Times New Roman" w:cs="Times New Roman"/>
          <w:bCs/>
        </w:rPr>
      </w:pPr>
      <w:r w:rsidRPr="006519A8">
        <w:rPr>
          <w:rFonts w:eastAsia="Times New Roman" w:cs="Times New Roman" w:hint="eastAsia"/>
          <w:bCs/>
        </w:rPr>
        <w:t>Design implications. (</w:t>
      </w:r>
      <w:proofErr w:type="spellStart"/>
      <w:r w:rsidRPr="006519A8">
        <w:rPr>
          <w:rFonts w:eastAsia="Times New Roman" w:cs="Times New Roman" w:hint="eastAsia"/>
          <w:bCs/>
        </w:rPr>
        <w:t>i</w:t>
      </w:r>
      <w:proofErr w:type="spellEnd"/>
      <w:r w:rsidRPr="006519A8">
        <w:rPr>
          <w:rFonts w:eastAsia="Times New Roman" w:cs="Times New Roman" w:hint="eastAsia"/>
          <w:bCs/>
        </w:rPr>
        <w:t xml:space="preserve">) The treated = overlap ≥5% rule captures a coherent core and avoids scattered, low-signal units; (ii) a 5-km exclusion around the treated union is warranted, as most immediate </w:t>
      </w:r>
      <w:proofErr w:type="spellStart"/>
      <w:r w:rsidRPr="006519A8">
        <w:rPr>
          <w:rFonts w:eastAsia="Times New Roman" w:cs="Times New Roman" w:hint="eastAsia"/>
          <w:bCs/>
        </w:rPr>
        <w:t>neighbours</w:t>
      </w:r>
      <w:proofErr w:type="spellEnd"/>
      <w:r w:rsidRPr="006519A8">
        <w:rPr>
          <w:rFonts w:eastAsia="Times New Roman" w:cs="Times New Roman" w:hint="eastAsia"/>
          <w:bCs/>
        </w:rPr>
        <w:t xml:space="preserve"> fall in lower bins where spillover risk is gr</w:t>
      </w:r>
      <w:r w:rsidRPr="006519A8">
        <w:rPr>
          <w:rFonts w:eastAsia="Times New Roman" w:cs="Times New Roman"/>
          <w:bCs/>
        </w:rPr>
        <w:t xml:space="preserve">eatest; and (iii) the tight decay suggests short-range hydraulic/social spillovers, justifying contiguity-based spatial robustness. As a transparency device, the choropleth </w:t>
      </w:r>
      <w:r w:rsidRPr="006519A8">
        <w:rPr>
          <w:rFonts w:eastAsia="Times New Roman" w:cs="Times New Roman"/>
          <w:bCs/>
        </w:rPr>
        <w:lastRenderedPageBreak/>
        <w:t>lets readers audit treatment construction; sensitivity checks show stable average effects when varying thresholds (3–10%) and exclusion widths (3–8 km).</w:t>
      </w:r>
    </w:p>
    <w:p w14:paraId="721A1585" w14:textId="25FFCBFB" w:rsidR="006519A8" w:rsidRDefault="006519A8" w:rsidP="00703212">
      <w:pPr>
        <w:spacing w:line="360" w:lineRule="auto"/>
        <w:jc w:val="both"/>
        <w:rPr>
          <w:rFonts w:eastAsia="Times New Roman" w:cs="Times New Roman"/>
          <w:bCs/>
        </w:rPr>
      </w:pPr>
      <w:r w:rsidRPr="006519A8">
        <w:rPr>
          <w:rFonts w:eastAsia="Times New Roman" w:cs="Times New Roman"/>
          <w:bCs/>
        </w:rPr>
        <w:t xml:space="preserve">Summary. The rainfall and greenness map sets jointly trace a coherent ecological sequence—dry-year greenness loss with attenuated losses near the command in 2023, followed by 2024 recovery with a narrowed treated–control contrast. This visual narrative explains why average </w:t>
      </w:r>
      <w:proofErr w:type="spellStart"/>
      <w:r w:rsidRPr="006519A8">
        <w:rPr>
          <w:rFonts w:eastAsia="Times New Roman" w:cs="Times New Roman"/>
          <w:bCs/>
        </w:rPr>
        <w:t>DiD</w:t>
      </w:r>
      <w:proofErr w:type="spellEnd"/>
      <w:r w:rsidRPr="006519A8">
        <w:rPr>
          <w:rFonts w:eastAsia="Times New Roman" w:cs="Times New Roman"/>
          <w:bCs/>
        </w:rPr>
        <w:t xml:space="preserve"> effects are small while event-time dynamics remain informative: irrigation behaves primarily as a buffer under stress rather than producing a uniform uplift in seasonal peaks every year.</w:t>
      </w:r>
    </w:p>
    <w:p w14:paraId="001A3166" w14:textId="77777777" w:rsidR="00353990" w:rsidRPr="00353990" w:rsidRDefault="00353990" w:rsidP="00703212">
      <w:pPr>
        <w:pStyle w:val="20"/>
        <w:spacing w:line="360" w:lineRule="auto"/>
      </w:pPr>
      <w:bookmarkStart w:id="92" w:name="_Toc208428251"/>
      <w:r w:rsidRPr="00353990">
        <w:t>4.4 Sample balance, overlap, and construct validity</w:t>
      </w:r>
      <w:bookmarkEnd w:id="92"/>
    </w:p>
    <w:p w14:paraId="2CCF7DF7" w14:textId="3CF329ED" w:rsidR="00353990" w:rsidRPr="00353990" w:rsidRDefault="00353990" w:rsidP="00703212">
      <w:pPr>
        <w:spacing w:line="360" w:lineRule="auto"/>
        <w:jc w:val="both"/>
        <w:rPr>
          <w:rFonts w:eastAsia="Times New Roman" w:cs="Times New Roman"/>
          <w:bCs/>
        </w:rPr>
      </w:pPr>
      <w:r w:rsidRPr="00353990">
        <w:rPr>
          <w:rFonts w:eastAsia="Times New Roman" w:cs="Times New Roman"/>
          <w:bCs/>
        </w:rPr>
        <w:t>We first assess whether treated and control kebeles are comparable on pre-period covariates and whether the key constructs are measured consistently.</w:t>
      </w:r>
    </w:p>
    <w:p w14:paraId="3A509164" w14:textId="08D79F59" w:rsidR="0044737F" w:rsidRDefault="00703212" w:rsidP="00703212">
      <w:pPr>
        <w:spacing w:line="360" w:lineRule="auto"/>
        <w:jc w:val="both"/>
        <w:rPr>
          <w:rFonts w:eastAsia="Times New Roman" w:cs="Times New Roman"/>
          <w:bCs/>
        </w:rPr>
      </w:pPr>
      <w:r w:rsidRPr="00A4290F">
        <w:rPr>
          <w:rFonts w:eastAsia="Times New Roman" w:cs="Times New Roman"/>
          <w:bCs/>
          <w:noProof/>
        </w:rPr>
        <w:drawing>
          <wp:anchor distT="0" distB="0" distL="114300" distR="114300" simplePos="0" relativeHeight="251659264" behindDoc="0" locked="0" layoutInCell="1" allowOverlap="1" wp14:anchorId="135205ED" wp14:editId="5ACC64A2">
            <wp:simplePos x="0" y="0"/>
            <wp:positionH relativeFrom="column">
              <wp:posOffset>302542</wp:posOffset>
            </wp:positionH>
            <wp:positionV relativeFrom="paragraph">
              <wp:posOffset>2370667</wp:posOffset>
            </wp:positionV>
            <wp:extent cx="4370400" cy="2415600"/>
            <wp:effectExtent l="0" t="0" r="0" b="0"/>
            <wp:wrapThrough wrapText="bothSides">
              <wp:wrapPolygon edited="0">
                <wp:start x="0" y="0"/>
                <wp:lineTo x="0" y="21464"/>
                <wp:lineTo x="21531" y="21464"/>
                <wp:lineTo x="21531" y="0"/>
                <wp:lineTo x="0" y="0"/>
              </wp:wrapPolygon>
            </wp:wrapThrough>
            <wp:docPr id="2734703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433" name="图片 1134304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0400" cy="2415600"/>
                    </a:xfrm>
                    <a:prstGeom prst="rect">
                      <a:avLst/>
                    </a:prstGeom>
                  </pic:spPr>
                </pic:pic>
              </a:graphicData>
            </a:graphic>
            <wp14:sizeRelH relativeFrom="margin">
              <wp14:pctWidth>0</wp14:pctWidth>
            </wp14:sizeRelH>
            <wp14:sizeRelV relativeFrom="margin">
              <wp14:pctHeight>0</wp14:pctHeight>
            </wp14:sizeRelV>
          </wp:anchor>
        </w:drawing>
      </w:r>
      <w:r w:rsidR="00353990" w:rsidRPr="00353990">
        <w:rPr>
          <w:rFonts w:eastAsia="Times New Roman" w:cs="Times New Roman"/>
          <w:bCs/>
        </w:rPr>
        <w:t>Findings.</w:t>
      </w:r>
      <w:r w:rsidR="00353990">
        <w:rPr>
          <w:rFonts w:eastAsia="Times New Roman" w:cs="Times New Roman" w:hint="eastAsia"/>
          <w:bCs/>
        </w:rPr>
        <w:t xml:space="preserve"> </w:t>
      </w:r>
      <w:r w:rsidR="00353990" w:rsidRPr="00353990">
        <w:rPr>
          <w:rFonts w:eastAsia="Times New Roman" w:cs="Times New Roman"/>
          <w:bCs/>
        </w:rPr>
        <w:t xml:space="preserve">Pre-2020 JJAS NDVI distributions overlap closely across groups; standardized mean differences (SMDs) for baseline NDVI and rainfall fall within ±0.1, indicating acceptable overlap for </w:t>
      </w:r>
      <w:proofErr w:type="spellStart"/>
      <w:r w:rsidR="00353990" w:rsidRPr="00353990">
        <w:rPr>
          <w:rFonts w:eastAsia="Times New Roman" w:cs="Times New Roman"/>
          <w:bCs/>
        </w:rPr>
        <w:t>DiD</w:t>
      </w:r>
      <w:proofErr w:type="spellEnd"/>
      <w:r w:rsidR="00353990" w:rsidRPr="00353990">
        <w:rPr>
          <w:rFonts w:eastAsia="Times New Roman" w:cs="Times New Roman"/>
          <w:bCs/>
        </w:rPr>
        <w:t>. Elevation and slope differ modestly (treated kebeles slightly lower/flatter), which motivates unit fixed effects. Correlations among covariates are moderate and do not suggest severe multicollinearity once FE are included.</w:t>
      </w:r>
      <w:r>
        <w:rPr>
          <w:rFonts w:eastAsia="Times New Roman" w:cs="Times New Roman"/>
          <w:bCs/>
        </w:rPr>
        <w:t xml:space="preserve"> </w:t>
      </w:r>
      <w:r w:rsidR="00353990" w:rsidRPr="00353990">
        <w:rPr>
          <w:rFonts w:eastAsia="Times New Roman" w:cs="Times New Roman"/>
          <w:bCs/>
        </w:rPr>
        <w:t xml:space="preserve">Why it matters. Balance/overlap support the parallel-trends premise and reduce concern that treatment assignment captures broad </w:t>
      </w:r>
      <w:proofErr w:type="spellStart"/>
      <w:r w:rsidR="00353990" w:rsidRPr="00353990">
        <w:rPr>
          <w:rFonts w:eastAsia="Times New Roman" w:cs="Times New Roman"/>
          <w:bCs/>
        </w:rPr>
        <w:t>agro</w:t>
      </w:r>
      <w:proofErr w:type="spellEnd"/>
      <w:r w:rsidR="00353990" w:rsidRPr="00353990">
        <w:rPr>
          <w:rFonts w:eastAsia="Times New Roman" w:cs="Times New Roman"/>
          <w:bCs/>
        </w:rPr>
        <w:t>-ecological zones rather than proximity to Kesem.</w:t>
      </w:r>
    </w:p>
    <w:p w14:paraId="5B9A0CC5" w14:textId="77777777" w:rsidR="00703212" w:rsidRDefault="00703212" w:rsidP="00703212">
      <w:pPr>
        <w:jc w:val="center"/>
        <w:rPr>
          <w:rStyle w:val="afe"/>
          <w:rFonts w:eastAsiaTheme="minorEastAsia"/>
          <w:bCs w:val="0"/>
        </w:rPr>
      </w:pPr>
      <w:bookmarkStart w:id="93" w:name="_Toc208403879"/>
    </w:p>
    <w:p w14:paraId="62A045F4" w14:textId="77777777" w:rsidR="00703212" w:rsidRDefault="00703212" w:rsidP="00703212">
      <w:pPr>
        <w:jc w:val="center"/>
        <w:rPr>
          <w:rStyle w:val="afe"/>
          <w:rFonts w:eastAsiaTheme="minorEastAsia"/>
          <w:bCs w:val="0"/>
        </w:rPr>
      </w:pPr>
    </w:p>
    <w:p w14:paraId="13A3A0AC" w14:textId="77777777" w:rsidR="00703212" w:rsidRDefault="00703212" w:rsidP="00703212">
      <w:pPr>
        <w:jc w:val="center"/>
        <w:rPr>
          <w:rStyle w:val="afe"/>
          <w:rFonts w:eastAsiaTheme="minorEastAsia"/>
          <w:bCs w:val="0"/>
        </w:rPr>
      </w:pPr>
    </w:p>
    <w:p w14:paraId="47EDD633" w14:textId="77777777" w:rsidR="00703212" w:rsidRDefault="00703212" w:rsidP="00703212">
      <w:pPr>
        <w:jc w:val="center"/>
        <w:rPr>
          <w:rStyle w:val="afe"/>
          <w:rFonts w:eastAsiaTheme="minorEastAsia"/>
          <w:bCs w:val="0"/>
        </w:rPr>
      </w:pPr>
    </w:p>
    <w:p w14:paraId="39D2F31A" w14:textId="77777777" w:rsidR="00703212" w:rsidRDefault="00703212" w:rsidP="00703212">
      <w:pPr>
        <w:jc w:val="center"/>
        <w:rPr>
          <w:rStyle w:val="afe"/>
          <w:rFonts w:eastAsiaTheme="minorEastAsia"/>
          <w:bCs w:val="0"/>
        </w:rPr>
      </w:pPr>
    </w:p>
    <w:p w14:paraId="5C781CBC" w14:textId="77777777" w:rsidR="00703212" w:rsidRDefault="00703212" w:rsidP="00703212">
      <w:pPr>
        <w:jc w:val="center"/>
        <w:rPr>
          <w:rStyle w:val="afe"/>
          <w:rFonts w:eastAsiaTheme="minorEastAsia"/>
          <w:bCs w:val="0"/>
        </w:rPr>
      </w:pPr>
    </w:p>
    <w:p w14:paraId="54246D67" w14:textId="77777777" w:rsidR="00703212" w:rsidRDefault="00703212" w:rsidP="00703212">
      <w:pPr>
        <w:jc w:val="center"/>
        <w:rPr>
          <w:rStyle w:val="afe"/>
          <w:rFonts w:eastAsiaTheme="minorEastAsia"/>
          <w:bCs w:val="0"/>
        </w:rPr>
      </w:pPr>
    </w:p>
    <w:p w14:paraId="1C08A203" w14:textId="06F341E0" w:rsidR="005120EC" w:rsidRPr="00703212" w:rsidRDefault="00353990" w:rsidP="00703212">
      <w:pPr>
        <w:pStyle w:val="111"/>
      </w:pPr>
      <w:bookmarkStart w:id="94" w:name="_Toc208428299"/>
      <w:r w:rsidRPr="00703212">
        <w:rPr>
          <w:rStyle w:val="afe"/>
          <w:b/>
          <w:bCs w:val="0"/>
          <w:iCs w:val="0"/>
          <w:spacing w:val="0"/>
        </w:rPr>
        <w:t>Fig</w:t>
      </w:r>
      <w:r w:rsidRPr="00703212">
        <w:rPr>
          <w:rStyle w:val="afe"/>
          <w:rFonts w:eastAsia="宋体" w:hint="eastAsia"/>
          <w:b/>
          <w:bCs w:val="0"/>
          <w:iCs w:val="0"/>
          <w:spacing w:val="0"/>
        </w:rPr>
        <w:t>ure</w:t>
      </w:r>
      <w:r w:rsidRPr="00703212">
        <w:rPr>
          <w:rStyle w:val="afe"/>
          <w:b/>
          <w:bCs w:val="0"/>
          <w:iCs w:val="0"/>
          <w:spacing w:val="0"/>
        </w:rPr>
        <w:t xml:space="preserve"> </w:t>
      </w:r>
      <w:proofErr w:type="gramStart"/>
      <w:r w:rsidRPr="00703212">
        <w:rPr>
          <w:rStyle w:val="afe"/>
          <w:b/>
          <w:bCs w:val="0"/>
          <w:iCs w:val="0"/>
          <w:spacing w:val="0"/>
        </w:rPr>
        <w:t>4.</w:t>
      </w:r>
      <w:r w:rsidRPr="00703212">
        <w:rPr>
          <w:rStyle w:val="afe"/>
          <w:rFonts w:hint="eastAsia"/>
          <w:b/>
          <w:bCs w:val="0"/>
          <w:iCs w:val="0"/>
          <w:spacing w:val="0"/>
        </w:rPr>
        <w:t>4</w:t>
      </w:r>
      <w:r w:rsidR="00FE449B" w:rsidRPr="00703212">
        <w:rPr>
          <w:rStyle w:val="afe"/>
          <w:b/>
          <w:bCs w:val="0"/>
          <w:iCs w:val="0"/>
          <w:spacing w:val="0"/>
        </w:rPr>
        <w:t>.1</w:t>
      </w:r>
      <w:r w:rsidRPr="00703212">
        <w:rPr>
          <w:rStyle w:val="afe"/>
          <w:b/>
          <w:bCs w:val="0"/>
          <w:iCs w:val="0"/>
          <w:spacing w:val="0"/>
        </w:rPr>
        <w:t xml:space="preserve"> :</w:t>
      </w:r>
      <w:proofErr w:type="gramEnd"/>
      <w:r w:rsidRPr="00703212">
        <w:rPr>
          <w:rStyle w:val="afe"/>
          <w:b/>
          <w:bCs w:val="0"/>
          <w:iCs w:val="0"/>
          <w:spacing w:val="0"/>
        </w:rPr>
        <w:t xml:space="preserve"> Average NDVI by Group, 2018–2024</w:t>
      </w:r>
      <w:bookmarkEnd w:id="93"/>
      <w:bookmarkEnd w:id="94"/>
    </w:p>
    <w:p w14:paraId="742404BB" w14:textId="63C985AF" w:rsidR="006519A8" w:rsidRDefault="00DC3773" w:rsidP="0083244D">
      <w:pPr>
        <w:jc w:val="both"/>
        <w:rPr>
          <w:rFonts w:eastAsia="Times New Roman" w:cs="Times New Roman"/>
          <w:bCs/>
        </w:rPr>
      </w:pPr>
      <w:r w:rsidRPr="00DC3773">
        <w:rPr>
          <w:rFonts w:eastAsia="Times New Roman" w:cs="Times New Roman"/>
          <w:bCs/>
          <w:noProof/>
        </w:rPr>
        <w:lastRenderedPageBreak/>
        <w:drawing>
          <wp:inline distT="0" distB="0" distL="0" distR="0" wp14:anchorId="56E81955" wp14:editId="3E627FB1">
            <wp:extent cx="5274310" cy="1313180"/>
            <wp:effectExtent l="0" t="0" r="0" b="0"/>
            <wp:docPr id="462818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8414" name=""/>
                    <pic:cNvPicPr/>
                  </pic:nvPicPr>
                  <pic:blipFill>
                    <a:blip r:embed="rId34"/>
                    <a:stretch>
                      <a:fillRect/>
                    </a:stretch>
                  </pic:blipFill>
                  <pic:spPr>
                    <a:xfrm>
                      <a:off x="0" y="0"/>
                      <a:ext cx="5274310" cy="1313180"/>
                    </a:xfrm>
                    <a:prstGeom prst="rect">
                      <a:avLst/>
                    </a:prstGeom>
                  </pic:spPr>
                </pic:pic>
              </a:graphicData>
            </a:graphic>
          </wp:inline>
        </w:drawing>
      </w:r>
    </w:p>
    <w:p w14:paraId="4F91CB12" w14:textId="5480C940" w:rsidR="006519A8" w:rsidRDefault="00353990" w:rsidP="0083244D">
      <w:pPr>
        <w:jc w:val="both"/>
        <w:rPr>
          <w:rFonts w:eastAsia="Times New Roman" w:cs="Times New Roman"/>
          <w:bCs/>
        </w:rPr>
      </w:pPr>
      <w:r>
        <w:rPr>
          <w:rFonts w:eastAsia="Times New Roman" w:cs="Times New Roman"/>
          <w:bCs/>
          <w:noProof/>
        </w:rPr>
        <w:drawing>
          <wp:inline distT="0" distB="0" distL="0" distR="0" wp14:anchorId="6BB56F58" wp14:editId="751B4FCC">
            <wp:extent cx="5274310" cy="4537075"/>
            <wp:effectExtent l="0" t="0" r="0" b="0"/>
            <wp:docPr id="14839717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1756" name="图片 1483971756"/>
                    <pic:cNvPicPr/>
                  </pic:nvPicPr>
                  <pic:blipFill>
                    <a:blip r:embed="rId35">
                      <a:extLst>
                        <a:ext uri="{28A0092B-C50C-407E-A947-70E740481C1C}">
                          <a14:useLocalDpi xmlns:a14="http://schemas.microsoft.com/office/drawing/2010/main" val="0"/>
                        </a:ext>
                      </a:extLst>
                    </a:blip>
                    <a:stretch>
                      <a:fillRect/>
                    </a:stretch>
                  </pic:blipFill>
                  <pic:spPr>
                    <a:xfrm>
                      <a:off x="0" y="0"/>
                      <a:ext cx="5274310" cy="4537075"/>
                    </a:xfrm>
                    <a:prstGeom prst="rect">
                      <a:avLst/>
                    </a:prstGeom>
                  </pic:spPr>
                </pic:pic>
              </a:graphicData>
            </a:graphic>
          </wp:inline>
        </w:drawing>
      </w:r>
    </w:p>
    <w:p w14:paraId="46562401" w14:textId="46A289FA" w:rsidR="00353990" w:rsidRPr="001678BD" w:rsidRDefault="00353990" w:rsidP="00703212">
      <w:pPr>
        <w:pStyle w:val="111"/>
        <w:rPr>
          <w:rStyle w:val="afe"/>
          <w:b/>
          <w:bCs w:val="0"/>
        </w:rPr>
      </w:pPr>
      <w:bookmarkStart w:id="95" w:name="_Toc208403880"/>
      <w:bookmarkStart w:id="96" w:name="_Toc208428300"/>
      <w:r w:rsidRPr="001678BD">
        <w:rPr>
          <w:rStyle w:val="afe"/>
          <w:b/>
          <w:bCs w:val="0"/>
        </w:rPr>
        <w:t>Figure 4.4</w:t>
      </w:r>
      <w:r w:rsidR="00FE449B" w:rsidRPr="001678BD">
        <w:rPr>
          <w:rStyle w:val="afe"/>
          <w:b/>
          <w:bCs w:val="0"/>
        </w:rPr>
        <w:t>.2</w:t>
      </w:r>
      <w:r w:rsidRPr="001678BD">
        <w:rPr>
          <w:rStyle w:val="afe"/>
          <w:b/>
          <w:bCs w:val="0"/>
        </w:rPr>
        <w:t>: Correlation Matrix of Key Variables</w:t>
      </w:r>
      <w:bookmarkEnd w:id="95"/>
      <w:bookmarkEnd w:id="96"/>
    </w:p>
    <w:p w14:paraId="19998228" w14:textId="2236E205" w:rsidR="006519A8" w:rsidRDefault="00353990" w:rsidP="007D2A6F">
      <w:pPr>
        <w:jc w:val="center"/>
        <w:rPr>
          <w:rFonts w:eastAsia="Times New Roman" w:cs="Times New Roman" w:hint="eastAsia"/>
          <w:bCs/>
        </w:rPr>
      </w:pPr>
      <w:r w:rsidRPr="00353990">
        <w:rPr>
          <w:rFonts w:eastAsia="Times New Roman" w:cs="Times New Roman"/>
          <w:bCs/>
        </w:rPr>
        <w:t>(Correlation Matrix of Key Variables.jpg, or place in appendix)</w:t>
      </w:r>
    </w:p>
    <w:p w14:paraId="185D4E91" w14:textId="048EF080" w:rsidR="00353990" w:rsidRPr="00353990" w:rsidRDefault="00353990" w:rsidP="00FA11D3">
      <w:pPr>
        <w:pStyle w:val="20"/>
      </w:pPr>
      <w:bookmarkStart w:id="97" w:name="_Toc208428252"/>
      <w:r w:rsidRPr="00353990">
        <w:t>4.5 Baseline Difference-in-Differences estimates</w:t>
      </w:r>
      <w:bookmarkEnd w:id="97"/>
    </w:p>
    <w:p w14:paraId="4BF6F8DA" w14:textId="7AAD0456" w:rsidR="00353990" w:rsidRPr="00353990" w:rsidRDefault="00353990" w:rsidP="00703212">
      <w:pPr>
        <w:spacing w:line="360" w:lineRule="auto"/>
        <w:jc w:val="both"/>
        <w:rPr>
          <w:rFonts w:eastAsia="Times New Roman" w:cs="Times New Roman"/>
          <w:bCs/>
        </w:rPr>
      </w:pPr>
      <w:r w:rsidRPr="00353990">
        <w:rPr>
          <w:rFonts w:eastAsia="Times New Roman" w:cs="Times New Roman"/>
          <w:bCs/>
        </w:rPr>
        <w:t xml:space="preserve">We estimate a two-way </w:t>
      </w:r>
      <w:proofErr w:type="gramStart"/>
      <w:r w:rsidRPr="00353990">
        <w:rPr>
          <w:rFonts w:eastAsia="Times New Roman" w:cs="Times New Roman"/>
          <w:bCs/>
        </w:rPr>
        <w:t>fixed-effects</w:t>
      </w:r>
      <w:proofErr w:type="gramEnd"/>
      <w:r w:rsidRPr="00353990">
        <w:rPr>
          <w:rFonts w:eastAsia="Times New Roman" w:cs="Times New Roman"/>
          <w:bCs/>
        </w:rPr>
        <w:t xml:space="preserve"> </w:t>
      </w:r>
      <w:proofErr w:type="spellStart"/>
      <w:r w:rsidRPr="00353990">
        <w:rPr>
          <w:rFonts w:eastAsia="Times New Roman" w:cs="Times New Roman"/>
          <w:bCs/>
        </w:rPr>
        <w:t>DiD</w:t>
      </w:r>
      <w:proofErr w:type="spellEnd"/>
      <w:r w:rsidRPr="00353990">
        <w:rPr>
          <w:rFonts w:eastAsia="Times New Roman" w:cs="Times New Roman"/>
          <w:bCs/>
        </w:rPr>
        <w:t xml:space="preserve"> of JJAS NDVI on the interaction Treated × Post2020, controlling for kebele and year FE and CHIRPS JJAS rainfall. Standard errors are clustered at the kebele level (with woreda/zone and Conley HAC reported as robustness).</w:t>
      </w:r>
    </w:p>
    <w:p w14:paraId="3FDD225A" w14:textId="577E9D71" w:rsidR="00353990" w:rsidRPr="00353990" w:rsidRDefault="00353990" w:rsidP="00703212">
      <w:pPr>
        <w:spacing w:line="360" w:lineRule="auto"/>
        <w:jc w:val="both"/>
        <w:rPr>
          <w:rFonts w:eastAsia="Times New Roman" w:cs="Times New Roman"/>
          <w:bCs/>
        </w:rPr>
      </w:pPr>
      <w:r w:rsidRPr="00353990">
        <w:rPr>
          <w:rFonts w:eastAsia="Times New Roman" w:cs="Times New Roman"/>
          <w:bCs/>
        </w:rPr>
        <w:t xml:space="preserve">Findings. The ATT is small and statistically indistinguishable from zero (ATT </w:t>
      </w:r>
      <w:r w:rsidRPr="00353990">
        <w:rPr>
          <w:rFonts w:eastAsia="Times New Roman" w:cs="Times New Roman" w:hint="eastAsia"/>
          <w:bCs/>
        </w:rPr>
        <w:t>≈</w:t>
      </w:r>
      <w:r w:rsidRPr="00353990">
        <w:rPr>
          <w:rFonts w:eastAsia="Times New Roman" w:cs="Times New Roman"/>
          <w:bCs/>
        </w:rPr>
        <w:t xml:space="preserve"> </w:t>
      </w:r>
      <w:r w:rsidRPr="00353990">
        <w:rPr>
          <w:rFonts w:eastAsia="Times New Roman" w:cs="Times New Roman"/>
          <w:bCs/>
        </w:rPr>
        <w:lastRenderedPageBreak/>
        <w:t>−0.0014; 95% CI [−0.0184, 0.0155]). Effect magnitudes are &lt;0.1 SD of the AOI NDVI distribution. Re-estimating with woreda/zone clustering widens CIs but preserves the null; Conley HAC delivers similar inference.</w:t>
      </w:r>
    </w:p>
    <w:p w14:paraId="217BBF13" w14:textId="77777777" w:rsidR="00353990" w:rsidRPr="00353990" w:rsidRDefault="00353990" w:rsidP="00703212">
      <w:pPr>
        <w:spacing w:line="360" w:lineRule="auto"/>
        <w:jc w:val="both"/>
        <w:rPr>
          <w:rFonts w:eastAsia="Times New Roman" w:cs="Times New Roman"/>
          <w:bCs/>
        </w:rPr>
      </w:pPr>
      <w:r w:rsidRPr="00353990">
        <w:rPr>
          <w:rFonts w:eastAsia="Times New Roman" w:cs="Times New Roman"/>
          <w:bCs/>
        </w:rPr>
        <w:t>Interpretation. Scheme-wide persistent uplifts in peak-season greenness are not detected on average at the kebele scale over 2018–2024. This does not preclude state-dependent buffering (dry-year attenuation), which we probe dynamically below.</w:t>
      </w:r>
    </w:p>
    <w:p w14:paraId="235DF05B" w14:textId="10BF817A" w:rsidR="00353990" w:rsidRPr="00353990" w:rsidRDefault="00945618" w:rsidP="00353990">
      <w:pPr>
        <w:jc w:val="both"/>
        <w:rPr>
          <w:rFonts w:eastAsia="Times New Roman" w:cs="Times New Roman"/>
          <w:bCs/>
        </w:rPr>
      </w:pPr>
      <w:r>
        <w:rPr>
          <w:rFonts w:eastAsia="Times New Roman" w:cs="Times New Roman"/>
          <w:bCs/>
          <w:noProof/>
        </w:rPr>
        <w:drawing>
          <wp:inline distT="0" distB="0" distL="0" distR="0" wp14:anchorId="1DD6D8E0" wp14:editId="2544D977">
            <wp:extent cx="5274310" cy="840105"/>
            <wp:effectExtent l="0" t="0" r="0" b="0"/>
            <wp:docPr id="2153414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1444" name="图片 2153414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840105"/>
                    </a:xfrm>
                    <a:prstGeom prst="rect">
                      <a:avLst/>
                    </a:prstGeom>
                  </pic:spPr>
                </pic:pic>
              </a:graphicData>
            </a:graphic>
          </wp:inline>
        </w:drawing>
      </w:r>
    </w:p>
    <w:p w14:paraId="47A68E66" w14:textId="38390484" w:rsidR="00256BE1" w:rsidRDefault="00353990" w:rsidP="00256BE1">
      <w:pPr>
        <w:pStyle w:val="222"/>
        <w:rPr>
          <w:rFonts w:hint="eastAsia"/>
        </w:rPr>
      </w:pPr>
      <w:bookmarkStart w:id="98" w:name="_Toc208404371"/>
      <w:bookmarkStart w:id="99" w:name="_Toc208428310"/>
      <w:r w:rsidRPr="00A33F12">
        <w:t>Table 4.</w:t>
      </w:r>
      <w:r w:rsidR="00945618" w:rsidRPr="00A33F12">
        <w:rPr>
          <w:rFonts w:hint="eastAsia"/>
        </w:rPr>
        <w:t>5</w:t>
      </w:r>
      <w:r w:rsidR="00945618" w:rsidRPr="00A33F12">
        <w:rPr>
          <w:rFonts w:ascii="宋体" w:eastAsia="宋体" w:hAnsi="宋体" w:cs="宋体" w:hint="eastAsia"/>
        </w:rPr>
        <w:t>：</w:t>
      </w:r>
      <w:r w:rsidRPr="00A33F12">
        <w:t xml:space="preserve">Baseline </w:t>
      </w:r>
      <w:proofErr w:type="spellStart"/>
      <w:r w:rsidRPr="00A33F12">
        <w:t>DiD</w:t>
      </w:r>
      <w:proofErr w:type="spellEnd"/>
      <w:r w:rsidRPr="00A33F12">
        <w:t xml:space="preserve"> (kebele &amp; year FE; kebele-clustered SEs)</w:t>
      </w:r>
      <w:bookmarkEnd w:id="98"/>
      <w:bookmarkEnd w:id="99"/>
    </w:p>
    <w:p w14:paraId="7912089F" w14:textId="56A66AF6" w:rsidR="007D2A6F" w:rsidRDefault="007D2A6F" w:rsidP="00126837">
      <w:pPr>
        <w:jc w:val="center"/>
        <w:rPr>
          <w:rFonts w:hint="eastAsia"/>
        </w:rPr>
      </w:pPr>
      <w:r>
        <w:rPr>
          <w:noProof/>
        </w:rPr>
        <w:drawing>
          <wp:inline distT="0" distB="0" distL="0" distR="0" wp14:anchorId="3627F644" wp14:editId="164E5884">
            <wp:extent cx="3601085" cy="2878455"/>
            <wp:effectExtent l="0" t="0" r="5715" b="4445"/>
            <wp:docPr id="1917728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1085" cy="2878455"/>
                    </a:xfrm>
                    <a:prstGeom prst="rect">
                      <a:avLst/>
                    </a:prstGeom>
                    <a:noFill/>
                    <a:ln>
                      <a:noFill/>
                    </a:ln>
                  </pic:spPr>
                </pic:pic>
              </a:graphicData>
            </a:graphic>
          </wp:inline>
        </w:drawing>
      </w:r>
    </w:p>
    <w:p w14:paraId="715AB2A4" w14:textId="4DB0C29F" w:rsidR="007D2A6F" w:rsidRDefault="007D2A6F" w:rsidP="00126837">
      <w:pPr>
        <w:pStyle w:val="111"/>
      </w:pPr>
      <w:bookmarkStart w:id="100" w:name="_Toc208428301"/>
      <w:r w:rsidRPr="007D2A6F">
        <w:t>Figure 4.</w:t>
      </w:r>
      <w:r>
        <w:rPr>
          <w:rFonts w:hint="eastAsia"/>
        </w:rPr>
        <w:t xml:space="preserve">5: </w:t>
      </w:r>
      <w:r w:rsidRPr="007D2A6F">
        <w:t>Approximate MDE under clustering</w:t>
      </w:r>
      <w:bookmarkEnd w:id="100"/>
    </w:p>
    <w:p w14:paraId="4EF0207C" w14:textId="3B2B2C52" w:rsidR="007D2A6F" w:rsidRDefault="007D2A6F" w:rsidP="007D2A6F">
      <w:pPr>
        <w:spacing w:line="360" w:lineRule="auto"/>
        <w:jc w:val="both"/>
      </w:pPr>
      <w:r w:rsidRPr="007D2A6F">
        <w:t>Power and minimum detectable effect. Given the sample size, kebele-level clustering, and spatial correlation in residuals, we compute the minimum detectable effect (MDE) at 80% power and α=0.05 under plausible intra-cluster correlation. The resulting MDE is approximately 0.02–0.03 NDVI units across scenarios, exceeding our point estimates and consistent with the wide confidence intervals in Table 4.5. Hence, the absence of statistical significance should be interpreted as limited power to detect small, policy-relevant changes, rather than evidence of zero effect.</w:t>
      </w:r>
    </w:p>
    <w:p w14:paraId="045F388C" w14:textId="387D6AEA" w:rsidR="00256BE1" w:rsidRPr="00A33F12" w:rsidRDefault="00256BE1" w:rsidP="007D2A6F">
      <w:pPr>
        <w:spacing w:line="360" w:lineRule="auto"/>
        <w:jc w:val="both"/>
        <w:rPr>
          <w:rFonts w:hint="eastAsia"/>
        </w:rPr>
      </w:pPr>
      <w:r w:rsidRPr="00256BE1">
        <w:lastRenderedPageBreak/>
        <w:t>In standardized terms, point estimates are &lt;0.10 SD of the AOI distribution. For policy targeting, a minimum practically important difference around 0.20 SD would be required to justify large-scale capital expenditure under typical cost–benefit assumptions; our estimates fall well below that threshold, aligning with an O&amp;M-first prioritization.</w:t>
      </w:r>
    </w:p>
    <w:p w14:paraId="637B47ED" w14:textId="14EC46BC" w:rsidR="002275FC" w:rsidRPr="002275FC" w:rsidRDefault="002275FC" w:rsidP="00FA11D3">
      <w:pPr>
        <w:pStyle w:val="20"/>
      </w:pPr>
      <w:bookmarkStart w:id="101" w:name="_Toc208428253"/>
      <w:r w:rsidRPr="002275FC">
        <w:t>4.6 Event-study dynamics and drought context</w:t>
      </w:r>
      <w:bookmarkEnd w:id="101"/>
    </w:p>
    <w:p w14:paraId="43C319F8" w14:textId="47624A1A" w:rsidR="002275FC" w:rsidRPr="002275FC" w:rsidRDefault="002275FC" w:rsidP="00703212">
      <w:pPr>
        <w:spacing w:line="360" w:lineRule="auto"/>
        <w:jc w:val="both"/>
        <w:rPr>
          <w:rFonts w:eastAsia="Times New Roman" w:cs="Times New Roman"/>
          <w:bCs/>
        </w:rPr>
      </w:pPr>
      <w:r w:rsidRPr="002275FC">
        <w:rPr>
          <w:rFonts w:eastAsia="Times New Roman" w:cs="Times New Roman"/>
          <w:bCs/>
        </w:rPr>
        <w:t>We estimate event-time coefficients relative to 2020 to examine pre-trends and dynamic responses.</w:t>
      </w:r>
    </w:p>
    <w:p w14:paraId="4D4BFC2D" w14:textId="20C19CF1" w:rsidR="002275FC" w:rsidRPr="002275FC" w:rsidRDefault="002275FC" w:rsidP="00703212">
      <w:pPr>
        <w:spacing w:line="360" w:lineRule="auto"/>
        <w:jc w:val="both"/>
        <w:rPr>
          <w:rFonts w:eastAsia="Times New Roman" w:cs="Times New Roman"/>
          <w:bCs/>
        </w:rPr>
      </w:pPr>
      <w:r w:rsidRPr="002275FC">
        <w:rPr>
          <w:rFonts w:eastAsia="Times New Roman" w:cs="Times New Roman"/>
          <w:bCs/>
        </w:rPr>
        <w:t>Findings. Pre-period coefficients (k&lt;0) are small with wide intervals and joint tests fail to reject parallel trends. Post-period coefficients display a dip in 2022–2023 and a rebound by 2024; most CIs straddle zero. Interacting treatment with a standardized rainfall anomaly yields negative coefficients in the dry years and attenuation in 2024, consistent with buffering under stress rather than an unconditional uplift.</w:t>
      </w:r>
    </w:p>
    <w:p w14:paraId="29AD5DA2" w14:textId="3EAE86B1" w:rsidR="002275FC" w:rsidRDefault="002275FC" w:rsidP="00703212">
      <w:pPr>
        <w:spacing w:line="360" w:lineRule="auto"/>
        <w:jc w:val="both"/>
        <w:rPr>
          <w:rFonts w:eastAsia="Times New Roman" w:cs="Times New Roman"/>
          <w:bCs/>
        </w:rPr>
      </w:pPr>
      <w:r w:rsidRPr="002275FC">
        <w:rPr>
          <w:rFonts w:eastAsia="Times New Roman" w:cs="Times New Roman"/>
          <w:bCs/>
        </w:rPr>
        <w:t>Interpretation. The dynamic profile mirrors the CHIRPS shock–recovery pattern (Map set B): irrigation proximity is associated with shallower dips during drought but not with a persistent upward shift in seasonal maxima.</w:t>
      </w:r>
    </w:p>
    <w:p w14:paraId="1CB192E8" w14:textId="77777777" w:rsidR="002275FC" w:rsidRPr="002275FC" w:rsidRDefault="002275FC" w:rsidP="002275FC">
      <w:pPr>
        <w:jc w:val="center"/>
        <w:rPr>
          <w:rFonts w:eastAsia="Times New Roman" w:cs="Times New Roman"/>
          <w:bCs/>
        </w:rPr>
      </w:pPr>
      <w:r>
        <w:rPr>
          <w:rFonts w:eastAsia="Times New Roman" w:cs="Times New Roman"/>
          <w:bCs/>
          <w:noProof/>
        </w:rPr>
        <w:drawing>
          <wp:inline distT="0" distB="0" distL="0" distR="0" wp14:anchorId="16953226" wp14:editId="4869DEC1">
            <wp:extent cx="5274310" cy="1946275"/>
            <wp:effectExtent l="0" t="0" r="0" b="0"/>
            <wp:docPr id="18059754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75464" name="图片 18059754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14:paraId="0554AE5B" w14:textId="5DDAABE9" w:rsidR="002275FC" w:rsidRDefault="002275FC" w:rsidP="00A33F12">
      <w:pPr>
        <w:pStyle w:val="222"/>
      </w:pPr>
      <w:bookmarkStart w:id="102" w:name="_Toc208404372"/>
      <w:bookmarkStart w:id="103" w:name="_Toc208428311"/>
      <w:r w:rsidRPr="00176C0A">
        <w:rPr>
          <w:iCs/>
        </w:rPr>
        <w:t xml:space="preserve">Table 4.6: </w:t>
      </w:r>
      <w:r w:rsidRPr="002275FC">
        <w:t>Event-Study Coefficients and Joint Pre-trend Tests</w:t>
      </w:r>
      <w:bookmarkEnd w:id="102"/>
      <w:bookmarkEnd w:id="103"/>
    </w:p>
    <w:p w14:paraId="1BAFA0A5" w14:textId="77777777" w:rsidR="00703212" w:rsidRDefault="00703212" w:rsidP="00703212">
      <w:pPr>
        <w:pStyle w:val="222"/>
        <w:jc w:val="left"/>
      </w:pPr>
    </w:p>
    <w:p w14:paraId="3D7CE689" w14:textId="58DC513E" w:rsidR="0027464B" w:rsidRPr="002275FC" w:rsidRDefault="0027464B" w:rsidP="0027464B">
      <w:pPr>
        <w:rPr>
          <w:rFonts w:eastAsia="Times New Roman" w:cs="Times New Roman"/>
          <w:bCs/>
        </w:rPr>
      </w:pPr>
      <w:r w:rsidRPr="00A4290F">
        <w:rPr>
          <w:rFonts w:eastAsia="Times New Roman" w:cs="Times New Roman"/>
          <w:bCs/>
          <w:noProof/>
        </w:rPr>
        <w:lastRenderedPageBreak/>
        <w:drawing>
          <wp:inline distT="0" distB="0" distL="0" distR="0" wp14:anchorId="17259064" wp14:editId="052D4D2F">
            <wp:extent cx="5274310" cy="2804160"/>
            <wp:effectExtent l="0" t="0" r="0" b="2540"/>
            <wp:docPr id="11242700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7619" name="图片 11282076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04160"/>
                    </a:xfrm>
                    <a:prstGeom prst="rect">
                      <a:avLst/>
                    </a:prstGeom>
                  </pic:spPr>
                </pic:pic>
              </a:graphicData>
            </a:graphic>
          </wp:inline>
        </w:drawing>
      </w:r>
    </w:p>
    <w:p w14:paraId="132E085B" w14:textId="7577BA7F" w:rsidR="002275FC" w:rsidRPr="001678BD" w:rsidRDefault="002275FC" w:rsidP="005F408C">
      <w:pPr>
        <w:pStyle w:val="111"/>
        <w:rPr>
          <w:rStyle w:val="afe"/>
          <w:b/>
          <w:bCs w:val="0"/>
        </w:rPr>
      </w:pPr>
      <w:bookmarkStart w:id="104" w:name="OLE_LINK17"/>
      <w:bookmarkStart w:id="105" w:name="_Toc208403881"/>
      <w:bookmarkStart w:id="106" w:name="OLE_LINK16"/>
      <w:bookmarkStart w:id="107" w:name="_Toc208428302"/>
      <w:r w:rsidRPr="001678BD">
        <w:rPr>
          <w:rStyle w:val="afe"/>
          <w:b/>
          <w:bCs w:val="0"/>
        </w:rPr>
        <w:t>Fig</w:t>
      </w:r>
      <w:r w:rsidRPr="001678BD">
        <w:rPr>
          <w:rStyle w:val="afe"/>
          <w:rFonts w:eastAsia="宋体" w:hint="eastAsia"/>
          <w:b/>
          <w:bCs w:val="0"/>
        </w:rPr>
        <w:t>ure</w:t>
      </w:r>
      <w:r w:rsidRPr="001678BD">
        <w:rPr>
          <w:rStyle w:val="afe"/>
          <w:b/>
          <w:bCs w:val="0"/>
        </w:rPr>
        <w:t xml:space="preserve"> 4.</w:t>
      </w:r>
      <w:r w:rsidRPr="001678BD">
        <w:rPr>
          <w:rStyle w:val="afe"/>
          <w:rFonts w:hint="eastAsia"/>
          <w:b/>
          <w:bCs w:val="0"/>
        </w:rPr>
        <w:t>6</w:t>
      </w:r>
      <w:r w:rsidR="00463DA3" w:rsidRPr="001678BD">
        <w:rPr>
          <w:rStyle w:val="afe"/>
          <w:b/>
          <w:bCs w:val="0"/>
        </w:rPr>
        <w:t>.1</w:t>
      </w:r>
      <w:r w:rsidRPr="001678BD">
        <w:rPr>
          <w:rStyle w:val="afe"/>
          <w:rFonts w:eastAsia="宋体" w:hint="eastAsia"/>
          <w:b/>
          <w:bCs w:val="0"/>
        </w:rPr>
        <w:t>：</w:t>
      </w:r>
      <w:bookmarkEnd w:id="104"/>
      <w:r w:rsidRPr="001678BD">
        <w:rPr>
          <w:rStyle w:val="afe"/>
          <w:b/>
          <w:bCs w:val="0"/>
        </w:rPr>
        <w:t>Event Study: Treated × Year (relative to 2020; −1 omitted)</w:t>
      </w:r>
      <w:bookmarkEnd w:id="105"/>
      <w:bookmarkEnd w:id="107"/>
    </w:p>
    <w:bookmarkEnd w:id="106"/>
    <w:p w14:paraId="6715DD8D" w14:textId="7B6CAF6B" w:rsidR="002275FC" w:rsidRPr="002275FC" w:rsidRDefault="002275FC" w:rsidP="002275FC">
      <w:pPr>
        <w:jc w:val="center"/>
        <w:rPr>
          <w:rFonts w:eastAsia="Times New Roman" w:cs="Times New Roman"/>
          <w:bCs/>
        </w:rPr>
      </w:pPr>
      <w:r>
        <w:rPr>
          <w:rFonts w:eastAsia="Times New Roman" w:cs="Times New Roman"/>
          <w:bCs/>
          <w:noProof/>
        </w:rPr>
        <w:drawing>
          <wp:inline distT="0" distB="0" distL="0" distR="0" wp14:anchorId="13928FB7" wp14:editId="1DB35E17">
            <wp:extent cx="5274310" cy="3140710"/>
            <wp:effectExtent l="0" t="0" r="0" b="0"/>
            <wp:docPr id="589415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5159" name="图片 5894151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140710"/>
                    </a:xfrm>
                    <a:prstGeom prst="rect">
                      <a:avLst/>
                    </a:prstGeom>
                  </pic:spPr>
                </pic:pic>
              </a:graphicData>
            </a:graphic>
          </wp:inline>
        </w:drawing>
      </w:r>
    </w:p>
    <w:p w14:paraId="68034F77" w14:textId="49BB3FE5" w:rsidR="002275FC" w:rsidRPr="001678BD" w:rsidRDefault="002275FC" w:rsidP="005F408C">
      <w:pPr>
        <w:pStyle w:val="111"/>
        <w:rPr>
          <w:rStyle w:val="afe"/>
          <w:b/>
          <w:bCs w:val="0"/>
        </w:rPr>
      </w:pPr>
      <w:bookmarkStart w:id="108" w:name="_Toc208403882"/>
      <w:bookmarkStart w:id="109" w:name="_Toc208428303"/>
      <w:r w:rsidRPr="001678BD">
        <w:rPr>
          <w:rStyle w:val="afe"/>
          <w:b/>
          <w:bCs w:val="0"/>
        </w:rPr>
        <w:t>Fig</w:t>
      </w:r>
      <w:r w:rsidRPr="001678BD">
        <w:rPr>
          <w:rStyle w:val="afe"/>
          <w:rFonts w:eastAsia="宋体"/>
          <w:b/>
          <w:bCs w:val="0"/>
        </w:rPr>
        <w:t>ure</w:t>
      </w:r>
      <w:r w:rsidRPr="001678BD">
        <w:rPr>
          <w:rStyle w:val="afe"/>
          <w:b/>
          <w:bCs w:val="0"/>
        </w:rPr>
        <w:t xml:space="preserve"> 4.6</w:t>
      </w:r>
      <w:r w:rsidR="00463DA3" w:rsidRPr="001678BD">
        <w:rPr>
          <w:rStyle w:val="afe"/>
          <w:b/>
          <w:bCs w:val="0"/>
        </w:rPr>
        <w:t>.2</w:t>
      </w:r>
      <w:r w:rsidRPr="001678BD">
        <w:rPr>
          <w:rStyle w:val="afe"/>
          <w:rFonts w:eastAsia="宋体" w:hint="eastAsia"/>
          <w:b/>
          <w:bCs w:val="0"/>
        </w:rPr>
        <w:t>：</w:t>
      </w:r>
      <w:r w:rsidRPr="001678BD">
        <w:rPr>
          <w:rStyle w:val="afe"/>
          <w:b/>
          <w:bCs w:val="0"/>
        </w:rPr>
        <w:t>Dynamic Effects (Alternative plotting)</w:t>
      </w:r>
      <w:bookmarkEnd w:id="108"/>
      <w:bookmarkEnd w:id="109"/>
    </w:p>
    <w:p w14:paraId="30FA26BF" w14:textId="245A9308" w:rsidR="006519A8" w:rsidRDefault="006519A8" w:rsidP="0083244D">
      <w:pPr>
        <w:jc w:val="both"/>
        <w:rPr>
          <w:rFonts w:eastAsia="Times New Roman" w:cs="Times New Roman"/>
          <w:bCs/>
        </w:rPr>
      </w:pPr>
    </w:p>
    <w:p w14:paraId="3D10AD4C" w14:textId="40D66AFF" w:rsidR="00E34A14" w:rsidRPr="00E34A14" w:rsidRDefault="00E34A14" w:rsidP="00703212">
      <w:pPr>
        <w:pStyle w:val="20"/>
        <w:spacing w:line="360" w:lineRule="auto"/>
      </w:pPr>
      <w:bookmarkStart w:id="110" w:name="_Toc208428254"/>
      <w:r w:rsidRPr="00E34A14">
        <w:t>4.7 Placebo and permutation tests</w:t>
      </w:r>
      <w:bookmarkEnd w:id="110"/>
    </w:p>
    <w:p w14:paraId="5D7271FD" w14:textId="7CD38D3A" w:rsidR="00E34A14" w:rsidRPr="00E34A14" w:rsidRDefault="00E34A14" w:rsidP="00703212">
      <w:pPr>
        <w:spacing w:line="360" w:lineRule="auto"/>
        <w:jc w:val="both"/>
        <w:rPr>
          <w:rFonts w:eastAsia="Times New Roman" w:cs="Times New Roman"/>
          <w:bCs/>
        </w:rPr>
      </w:pPr>
      <w:r w:rsidRPr="00E34A14">
        <w:rPr>
          <w:rFonts w:eastAsia="Times New Roman" w:cs="Times New Roman"/>
          <w:bCs/>
        </w:rPr>
        <w:t>To assess whether the baseline ATT could arise spuriously, we perform randomization-inference by permuting treatment labels across kebeles (1,000 draws) and re-estimating ATT each time.</w:t>
      </w:r>
    </w:p>
    <w:p w14:paraId="30D4276C" w14:textId="5ADDED0B" w:rsidR="00E34A14" w:rsidRPr="00E34A14" w:rsidRDefault="00E34A14" w:rsidP="00703212">
      <w:pPr>
        <w:spacing w:line="360" w:lineRule="auto"/>
        <w:jc w:val="both"/>
        <w:rPr>
          <w:rFonts w:eastAsia="Times New Roman" w:cs="Times New Roman"/>
          <w:bCs/>
        </w:rPr>
      </w:pPr>
      <w:r w:rsidRPr="00E34A14">
        <w:rPr>
          <w:rFonts w:eastAsia="Times New Roman" w:cs="Times New Roman"/>
          <w:bCs/>
        </w:rPr>
        <w:t>Findings. The observed ATT lies near the center of the placebo distribution, with two-</w:t>
      </w:r>
      <w:r w:rsidRPr="00E34A14">
        <w:rPr>
          <w:rFonts w:eastAsia="Times New Roman" w:cs="Times New Roman"/>
          <w:bCs/>
        </w:rPr>
        <w:lastRenderedPageBreak/>
        <w:t>sided p-values well above conventional thresholds.</w:t>
      </w:r>
    </w:p>
    <w:p w14:paraId="543E4F59" w14:textId="0EDBAC52" w:rsidR="00E34A14" w:rsidRPr="00E34A14" w:rsidRDefault="00E34A14" w:rsidP="00703212">
      <w:pPr>
        <w:spacing w:line="360" w:lineRule="auto"/>
        <w:jc w:val="both"/>
        <w:rPr>
          <w:rFonts w:eastAsia="Times New Roman" w:cs="Times New Roman"/>
          <w:bCs/>
        </w:rPr>
      </w:pPr>
      <w:r w:rsidRPr="00E34A14">
        <w:rPr>
          <w:rFonts w:eastAsia="Times New Roman" w:cs="Times New Roman"/>
          <w:bCs/>
        </w:rPr>
        <w:t>Interpretation. Under the maintained model and its error structure, the null of no average effect is consistent with the permutation distribution, lending credibility to baseline inference.</w:t>
      </w:r>
    </w:p>
    <w:p w14:paraId="7576FB72" w14:textId="7644FDF4" w:rsidR="00E34A14" w:rsidRPr="00E34A14" w:rsidRDefault="00D91504" w:rsidP="00E34A14">
      <w:pPr>
        <w:jc w:val="both"/>
        <w:rPr>
          <w:rFonts w:eastAsia="Times New Roman" w:cs="Times New Roman"/>
          <w:bCs/>
        </w:rPr>
      </w:pPr>
      <w:r>
        <w:rPr>
          <w:rFonts w:eastAsia="Times New Roman" w:cs="Times New Roman"/>
          <w:bCs/>
          <w:noProof/>
        </w:rPr>
        <w:drawing>
          <wp:inline distT="0" distB="0" distL="0" distR="0" wp14:anchorId="4FCF7A71" wp14:editId="63B479D9">
            <wp:extent cx="5274310" cy="3140710"/>
            <wp:effectExtent l="0" t="0" r="0" b="0"/>
            <wp:docPr id="14803697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9707" name="图片 14803697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140710"/>
                    </a:xfrm>
                    <a:prstGeom prst="rect">
                      <a:avLst/>
                    </a:prstGeom>
                  </pic:spPr>
                </pic:pic>
              </a:graphicData>
            </a:graphic>
          </wp:inline>
        </w:drawing>
      </w:r>
    </w:p>
    <w:p w14:paraId="4B1CD3B4" w14:textId="77777777" w:rsidR="00A33F12" w:rsidRDefault="00E34A14" w:rsidP="00A33F12">
      <w:pPr>
        <w:pStyle w:val="111"/>
      </w:pPr>
      <w:bookmarkStart w:id="111" w:name="_Toc208404373"/>
      <w:bookmarkStart w:id="112" w:name="_Toc208403883"/>
      <w:bookmarkStart w:id="113" w:name="_Toc208428304"/>
      <w:r w:rsidRPr="00176C0A">
        <w:t>Fig</w:t>
      </w:r>
      <w:r w:rsidR="00D91504" w:rsidRPr="00176C0A">
        <w:rPr>
          <w:rFonts w:eastAsia="宋体" w:hint="eastAsia"/>
        </w:rPr>
        <w:t>ure</w:t>
      </w:r>
      <w:r w:rsidR="00D91504" w:rsidRPr="00176C0A">
        <w:rPr>
          <w:rFonts w:eastAsia="宋体"/>
        </w:rPr>
        <w:t xml:space="preserve"> 4.7</w:t>
      </w:r>
      <w:r w:rsidR="00D91504" w:rsidRPr="00176C0A">
        <w:t xml:space="preserve">: </w:t>
      </w:r>
      <w:r w:rsidRPr="00176C0A">
        <w:t>Distribution of Placebo ATT Estimates</w:t>
      </w:r>
      <w:bookmarkEnd w:id="111"/>
      <w:bookmarkEnd w:id="113"/>
      <w:r w:rsidRPr="001678BD">
        <w:t xml:space="preserve"> </w:t>
      </w:r>
    </w:p>
    <w:p w14:paraId="24E97031" w14:textId="2B19B419" w:rsidR="006519A8" w:rsidRDefault="00E34A14" w:rsidP="00A33F12">
      <w:pPr>
        <w:jc w:val="center"/>
        <w:rPr>
          <w:b/>
          <w:bCs/>
        </w:rPr>
      </w:pPr>
      <w:r w:rsidRPr="00A33F12">
        <w:rPr>
          <w:b/>
          <w:bCs/>
        </w:rPr>
        <w:t>(Random Treatment Assignment)</w:t>
      </w:r>
      <w:bookmarkEnd w:id="112"/>
    </w:p>
    <w:p w14:paraId="477CD38E" w14:textId="77777777" w:rsidR="00703212" w:rsidRPr="00A33F12" w:rsidRDefault="00703212" w:rsidP="00A33F12">
      <w:pPr>
        <w:jc w:val="center"/>
        <w:rPr>
          <w:b/>
          <w:bCs/>
        </w:rPr>
      </w:pPr>
    </w:p>
    <w:p w14:paraId="6ED98300" w14:textId="06199BB3" w:rsidR="00F766E6" w:rsidRPr="00F766E6" w:rsidRDefault="00F766E6" w:rsidP="00703212">
      <w:pPr>
        <w:pStyle w:val="20"/>
        <w:spacing w:line="360" w:lineRule="auto"/>
      </w:pPr>
      <w:bookmarkStart w:id="114" w:name="_Toc208428255"/>
      <w:r w:rsidRPr="00F766E6">
        <w:t>4.8 Robustness and specification sensitivity</w:t>
      </w:r>
      <w:bookmarkEnd w:id="114"/>
    </w:p>
    <w:p w14:paraId="36864C12" w14:textId="1F76D26F" w:rsidR="00F766E6" w:rsidRPr="00F766E6" w:rsidRDefault="00F766E6" w:rsidP="00703212">
      <w:pPr>
        <w:spacing w:line="360" w:lineRule="auto"/>
        <w:jc w:val="both"/>
        <w:rPr>
          <w:rFonts w:eastAsia="Times New Roman" w:cs="Times New Roman"/>
          <w:bCs/>
        </w:rPr>
      </w:pPr>
      <w:r w:rsidRPr="00F766E6">
        <w:rPr>
          <w:rFonts w:eastAsia="Times New Roman" w:cs="Times New Roman"/>
          <w:bCs/>
        </w:rPr>
        <w:t xml:space="preserve">We summarize ATT estimates across a grid of defensible choices: clustering (kebele; woreda; zone; Conley HAC), exposure coding (binary vs. continuous </w:t>
      </w:r>
      <w:proofErr w:type="spellStart"/>
      <w:r w:rsidRPr="00F766E6">
        <w:rPr>
          <w:rFonts w:eastAsia="Times New Roman" w:cs="Times New Roman"/>
          <w:bCs/>
        </w:rPr>
        <w:t>treat_share</w:t>
      </w:r>
      <w:proofErr w:type="spellEnd"/>
      <w:r w:rsidRPr="00F766E6">
        <w:rPr>
          <w:rFonts w:eastAsia="Times New Roman" w:cs="Times New Roman"/>
          <w:bCs/>
        </w:rPr>
        <w:t xml:space="preserve"> × post), trimming (NDVI/rainfall at 1–99% and 2.5–97.5%), weighting (area-weighted WLS), alternative outcomes (NDVI p95; NDVI AUC), and estimator variants aligned with staggered-</w:t>
      </w:r>
      <w:proofErr w:type="spellStart"/>
      <w:r w:rsidRPr="00F766E6">
        <w:rPr>
          <w:rFonts w:eastAsia="Times New Roman" w:cs="Times New Roman"/>
          <w:bCs/>
        </w:rPr>
        <w:t>DiD</w:t>
      </w:r>
      <w:proofErr w:type="spellEnd"/>
      <w:r w:rsidRPr="00F766E6">
        <w:rPr>
          <w:rFonts w:eastAsia="Times New Roman" w:cs="Times New Roman"/>
          <w:bCs/>
        </w:rPr>
        <w:t xml:space="preserve"> guidance.</w:t>
      </w:r>
    </w:p>
    <w:p w14:paraId="68E8B978" w14:textId="2C73ACD7" w:rsidR="00F766E6" w:rsidRPr="00F766E6" w:rsidRDefault="00F766E6" w:rsidP="00703212">
      <w:pPr>
        <w:spacing w:line="360" w:lineRule="auto"/>
        <w:jc w:val="both"/>
        <w:rPr>
          <w:rFonts w:eastAsia="Times New Roman" w:cs="Times New Roman"/>
          <w:bCs/>
        </w:rPr>
      </w:pPr>
      <w:r w:rsidRPr="00F766E6">
        <w:rPr>
          <w:rFonts w:eastAsia="Times New Roman" w:cs="Times New Roman"/>
          <w:bCs/>
        </w:rPr>
        <w:t>Findings. Inference is stable across clustering choices; WLS tilts point estimates mildly negative (</w:t>
      </w:r>
      <w:r w:rsidRPr="00F766E6">
        <w:rPr>
          <w:rFonts w:eastAsia="Times New Roman" w:cs="Times New Roman" w:hint="eastAsia"/>
          <w:bCs/>
        </w:rPr>
        <w:t>≈</w:t>
      </w:r>
      <w:r w:rsidRPr="00F766E6">
        <w:rPr>
          <w:rFonts w:eastAsia="Times New Roman" w:cs="Times New Roman"/>
          <w:bCs/>
        </w:rPr>
        <w:t xml:space="preserve"> −0.013) but remains insignificant; continuous exposure returns shallow slopes; trimming leaves medians unaffected. Distributional outcomes (p95, AUC) reproduce the dip-and-rebound storyline with small average differences.</w:t>
      </w:r>
    </w:p>
    <w:p w14:paraId="4320100D" w14:textId="77777777" w:rsidR="00F766E6" w:rsidRPr="00F766E6" w:rsidRDefault="00F766E6" w:rsidP="00703212">
      <w:pPr>
        <w:spacing w:line="360" w:lineRule="auto"/>
        <w:jc w:val="both"/>
        <w:rPr>
          <w:rFonts w:eastAsia="Times New Roman" w:cs="Times New Roman"/>
          <w:bCs/>
        </w:rPr>
      </w:pPr>
      <w:r w:rsidRPr="00F766E6">
        <w:rPr>
          <w:rFonts w:eastAsia="Times New Roman" w:cs="Times New Roman"/>
          <w:bCs/>
        </w:rPr>
        <w:lastRenderedPageBreak/>
        <w:t>Interpretation. Main conclusions are not an artefact of leverage, outliers, clustering level, or binary exposure.</w:t>
      </w:r>
    </w:p>
    <w:p w14:paraId="4014AC4C" w14:textId="77777777" w:rsidR="00F766E6" w:rsidRPr="00F766E6" w:rsidRDefault="00F766E6" w:rsidP="00F766E6">
      <w:pPr>
        <w:jc w:val="both"/>
        <w:rPr>
          <w:rFonts w:eastAsia="Times New Roman" w:cs="Times New Roman"/>
          <w:bCs/>
        </w:rPr>
      </w:pPr>
    </w:p>
    <w:p w14:paraId="7F33D569" w14:textId="77777777" w:rsidR="005F408C" w:rsidRDefault="00F766E6" w:rsidP="00703212">
      <w:pPr>
        <w:jc w:val="center"/>
        <w:rPr>
          <w:rStyle w:val="afe"/>
          <w:rFonts w:eastAsiaTheme="minorEastAsia"/>
          <w:b w:val="0"/>
          <w:bCs w:val="0"/>
        </w:rPr>
      </w:pPr>
      <w:r>
        <w:rPr>
          <w:noProof/>
        </w:rPr>
        <w:drawing>
          <wp:inline distT="0" distB="0" distL="0" distR="0" wp14:anchorId="3BDF5567" wp14:editId="1F27F41B">
            <wp:extent cx="4684295" cy="2783168"/>
            <wp:effectExtent l="0" t="0" r="2540" b="0"/>
            <wp:docPr id="825174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74134" name="图片 8251741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9045" cy="2791932"/>
                    </a:xfrm>
                    <a:prstGeom prst="rect">
                      <a:avLst/>
                    </a:prstGeom>
                  </pic:spPr>
                </pic:pic>
              </a:graphicData>
            </a:graphic>
          </wp:inline>
        </w:drawing>
      </w:r>
    </w:p>
    <w:p w14:paraId="72CCA6F9" w14:textId="4CE7EA5D" w:rsidR="00F766E6" w:rsidRPr="00A33F12" w:rsidRDefault="00F766E6" w:rsidP="00A33F12">
      <w:pPr>
        <w:pStyle w:val="111"/>
        <w:rPr>
          <w:rStyle w:val="afe"/>
          <w:b/>
          <w:bCs w:val="0"/>
          <w:iCs w:val="0"/>
          <w:spacing w:val="0"/>
        </w:rPr>
      </w:pPr>
      <w:bookmarkStart w:id="115" w:name="_Toc208403884"/>
      <w:bookmarkStart w:id="116" w:name="_Toc208428305"/>
      <w:r w:rsidRPr="00A33F12">
        <w:rPr>
          <w:rStyle w:val="afe"/>
          <w:b/>
          <w:bCs w:val="0"/>
          <w:iCs w:val="0"/>
          <w:spacing w:val="0"/>
        </w:rPr>
        <w:t xml:space="preserve">Figure </w:t>
      </w:r>
      <w:proofErr w:type="gramStart"/>
      <w:r w:rsidRPr="00A33F12">
        <w:rPr>
          <w:rStyle w:val="afe"/>
          <w:b/>
          <w:bCs w:val="0"/>
          <w:iCs w:val="0"/>
          <w:spacing w:val="0"/>
        </w:rPr>
        <w:t>4.8 :</w:t>
      </w:r>
      <w:proofErr w:type="gramEnd"/>
      <w:r w:rsidRPr="00A33F12">
        <w:rPr>
          <w:rStyle w:val="afe"/>
          <w:b/>
          <w:bCs w:val="0"/>
          <w:iCs w:val="0"/>
          <w:spacing w:val="0"/>
        </w:rPr>
        <w:t xml:space="preserve"> Funnel Plot / Specification Curve of ATT Across Variants</w:t>
      </w:r>
      <w:bookmarkEnd w:id="115"/>
      <w:bookmarkEnd w:id="116"/>
    </w:p>
    <w:p w14:paraId="18BA9087" w14:textId="1EABD686" w:rsidR="00F766E6" w:rsidRPr="00F766E6" w:rsidRDefault="00F766E6" w:rsidP="00703212">
      <w:pPr>
        <w:rPr>
          <w:rFonts w:eastAsia="Times New Roman" w:cs="Times New Roman"/>
          <w:bCs/>
        </w:rPr>
      </w:pPr>
      <w:r w:rsidRPr="00F766E6">
        <w:rPr>
          <w:rFonts w:eastAsia="Times New Roman" w:cs="Times New Roman"/>
          <w:bCs/>
          <w:noProof/>
        </w:rPr>
        <w:drawing>
          <wp:inline distT="0" distB="0" distL="0" distR="0" wp14:anchorId="4151A121" wp14:editId="176A1CA0">
            <wp:extent cx="4988560" cy="1318311"/>
            <wp:effectExtent l="0" t="0" r="2540" b="2540"/>
            <wp:docPr id="124495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6901" name=""/>
                    <pic:cNvPicPr/>
                  </pic:nvPicPr>
                  <pic:blipFill>
                    <a:blip r:embed="rId43"/>
                    <a:stretch>
                      <a:fillRect/>
                    </a:stretch>
                  </pic:blipFill>
                  <pic:spPr>
                    <a:xfrm>
                      <a:off x="0" y="0"/>
                      <a:ext cx="4989139" cy="1318464"/>
                    </a:xfrm>
                    <a:prstGeom prst="rect">
                      <a:avLst/>
                    </a:prstGeom>
                  </pic:spPr>
                </pic:pic>
              </a:graphicData>
            </a:graphic>
          </wp:inline>
        </w:drawing>
      </w:r>
    </w:p>
    <w:p w14:paraId="1694ED0E" w14:textId="40AF3D90" w:rsidR="006519A8" w:rsidRDefault="00F766E6" w:rsidP="00703212">
      <w:pPr>
        <w:pStyle w:val="222"/>
      </w:pPr>
      <w:bookmarkStart w:id="117" w:name="_Toc208404374"/>
      <w:bookmarkStart w:id="118" w:name="_Toc208428312"/>
      <w:r w:rsidRPr="00176C0A">
        <w:t>Table 4.8: Robustness Summary</w:t>
      </w:r>
      <w:r w:rsidRPr="00F766E6">
        <w:t xml:space="preserve"> (by clustering, coding, trimming, outcomes)</w:t>
      </w:r>
      <w:bookmarkEnd w:id="117"/>
      <w:bookmarkEnd w:id="118"/>
    </w:p>
    <w:p w14:paraId="25B18FA7" w14:textId="6831869F" w:rsidR="00CF382D" w:rsidRPr="00703212" w:rsidRDefault="00CF382D" w:rsidP="00CF382D">
      <w:pPr>
        <w:spacing w:line="360" w:lineRule="auto"/>
        <w:jc w:val="both"/>
        <w:rPr>
          <w:rFonts w:hint="eastAsia"/>
        </w:rPr>
      </w:pPr>
      <w:r w:rsidRPr="00CF382D">
        <w:t xml:space="preserve">Specification grid </w:t>
      </w:r>
      <w:proofErr w:type="gramStart"/>
      <w:r w:rsidRPr="00CF382D">
        <w:t>at a glance</w:t>
      </w:r>
      <w:proofErr w:type="gramEnd"/>
      <w:r w:rsidRPr="00CF382D">
        <w:t>. Summary of defensible choices—clustering levels (kebele/woreda/zone/Conley HAC), exposure coding (binary vs. continuous), trimming rules (1–99%, 2.5–97.5%), weights (WLS by area), outcomes (NDVI p95, NDVI AUC), and estimator variants aligned with staggered-</w:t>
      </w:r>
      <w:proofErr w:type="spellStart"/>
      <w:r w:rsidRPr="00CF382D">
        <w:t>DiD</w:t>
      </w:r>
      <w:proofErr w:type="spellEnd"/>
      <w:r w:rsidRPr="00CF382D">
        <w:t xml:space="preserve"> guidance—under which inference remains stable.</w:t>
      </w:r>
    </w:p>
    <w:p w14:paraId="5EEA7E9C" w14:textId="417C4644" w:rsidR="00FB7E6B" w:rsidRPr="00455806" w:rsidRDefault="00FB7E6B" w:rsidP="00703212">
      <w:pPr>
        <w:pStyle w:val="20"/>
        <w:spacing w:line="360" w:lineRule="auto"/>
      </w:pPr>
      <w:bookmarkStart w:id="119" w:name="_Toc208428256"/>
      <w:r w:rsidRPr="00455806">
        <w:t>4.9 Heterogeneity by exposure intensity and geography</w:t>
      </w:r>
      <w:bookmarkEnd w:id="119"/>
    </w:p>
    <w:p w14:paraId="0332E349" w14:textId="57A06762" w:rsidR="00FB7E6B" w:rsidRPr="00FB7E6B" w:rsidRDefault="00FB7E6B" w:rsidP="00703212">
      <w:pPr>
        <w:spacing w:line="360" w:lineRule="auto"/>
        <w:jc w:val="both"/>
        <w:rPr>
          <w:rFonts w:eastAsia="Times New Roman" w:cs="Times New Roman"/>
          <w:bCs/>
        </w:rPr>
      </w:pPr>
      <w:r w:rsidRPr="00FB7E6B">
        <w:rPr>
          <w:rFonts w:eastAsia="Times New Roman" w:cs="Times New Roman"/>
          <w:bCs/>
        </w:rPr>
        <w:t>We explore whether effects are larger for high-exposure kebeles and whether zone-level context matters.</w:t>
      </w:r>
    </w:p>
    <w:p w14:paraId="674CD163" w14:textId="3FAAFBC9" w:rsidR="00FB7E6B" w:rsidRPr="00FB7E6B" w:rsidRDefault="00FB7E6B" w:rsidP="00703212">
      <w:pPr>
        <w:spacing w:line="360" w:lineRule="auto"/>
        <w:jc w:val="both"/>
        <w:rPr>
          <w:rFonts w:eastAsia="Times New Roman" w:cs="Times New Roman"/>
          <w:bCs/>
        </w:rPr>
      </w:pPr>
      <w:r w:rsidRPr="00FB7E6B">
        <w:rPr>
          <w:rFonts w:eastAsia="Times New Roman" w:cs="Times New Roman"/>
          <w:bCs/>
        </w:rPr>
        <w:lastRenderedPageBreak/>
        <w:t xml:space="preserve">Findings. Restricting to </w:t>
      </w:r>
      <w:proofErr w:type="spellStart"/>
      <w:r w:rsidRPr="00FB7E6B">
        <w:rPr>
          <w:rFonts w:eastAsia="Times New Roman" w:cs="Times New Roman"/>
          <w:bCs/>
        </w:rPr>
        <w:t>treat_share</w:t>
      </w:r>
      <w:proofErr w:type="spellEnd"/>
      <w:r w:rsidRPr="00FB7E6B">
        <w:rPr>
          <w:rFonts w:eastAsia="Times New Roman" w:cs="Times New Roman"/>
          <w:bCs/>
        </w:rPr>
        <w:t xml:space="preserve"> </w:t>
      </w:r>
      <w:r w:rsidRPr="00FB7E6B">
        <w:rPr>
          <w:rFonts w:eastAsia="Times New Roman" w:cs="Times New Roman" w:hint="eastAsia"/>
          <w:bCs/>
        </w:rPr>
        <w:t>≥</w:t>
      </w:r>
      <w:r w:rsidRPr="00FB7E6B">
        <w:rPr>
          <w:rFonts w:eastAsia="Times New Roman" w:cs="Times New Roman"/>
          <w:bCs/>
        </w:rPr>
        <w:t xml:space="preserve"> 0.2 yields ATT </w:t>
      </w:r>
      <w:r w:rsidRPr="00FB7E6B">
        <w:rPr>
          <w:rFonts w:eastAsia="Times New Roman" w:cs="Times New Roman" w:hint="eastAsia"/>
          <w:bCs/>
        </w:rPr>
        <w:t>≈</w:t>
      </w:r>
      <w:r w:rsidRPr="00FB7E6B">
        <w:rPr>
          <w:rFonts w:eastAsia="Times New Roman" w:cs="Times New Roman"/>
          <w:bCs/>
        </w:rPr>
        <w:t xml:space="preserve"> 0.0003 (95% CI [−0.0198, 0.0203]); varying the threshold 0.1–0.5 leaves inference unchanged. Zone splits produce mixed signs with wide </w:t>
      </w:r>
      <w:proofErr w:type="gramStart"/>
      <w:r w:rsidRPr="00FB7E6B">
        <w:rPr>
          <w:rFonts w:eastAsia="Times New Roman" w:cs="Times New Roman"/>
          <w:bCs/>
        </w:rPr>
        <w:t>intervals, and</w:t>
      </w:r>
      <w:proofErr w:type="gramEnd"/>
      <w:r w:rsidRPr="00FB7E6B">
        <w:rPr>
          <w:rFonts w:eastAsia="Times New Roman" w:cs="Times New Roman"/>
          <w:bCs/>
        </w:rPr>
        <w:t xml:space="preserve"> drop-one-zone diagnostics show no single zone drives the aggregate. The exposure distribution is highly </w:t>
      </w:r>
      <w:proofErr w:type="gramStart"/>
      <w:r w:rsidRPr="00FB7E6B">
        <w:rPr>
          <w:rFonts w:eastAsia="Times New Roman" w:cs="Times New Roman"/>
          <w:bCs/>
        </w:rPr>
        <w:t>right-skewed</w:t>
      </w:r>
      <w:proofErr w:type="gramEnd"/>
      <w:r w:rsidRPr="00FB7E6B">
        <w:rPr>
          <w:rFonts w:eastAsia="Times New Roman" w:cs="Times New Roman"/>
          <w:bCs/>
        </w:rPr>
        <w:t xml:space="preserve"> with most kebeles near zero overlap, consistent with a tight spatial footprint (Map set E).</w:t>
      </w:r>
    </w:p>
    <w:p w14:paraId="0909A38D" w14:textId="77777777" w:rsidR="00FB7E6B" w:rsidRPr="00FB7E6B" w:rsidRDefault="00FB7E6B" w:rsidP="00703212">
      <w:pPr>
        <w:spacing w:line="360" w:lineRule="auto"/>
        <w:jc w:val="both"/>
        <w:rPr>
          <w:rFonts w:eastAsia="Times New Roman" w:cs="Times New Roman"/>
          <w:bCs/>
        </w:rPr>
      </w:pPr>
      <w:r w:rsidRPr="00FB7E6B">
        <w:rPr>
          <w:rFonts w:eastAsia="Times New Roman" w:cs="Times New Roman"/>
          <w:bCs/>
        </w:rPr>
        <w:t>Interpretation. Results point to within-command operational heterogeneity (e.g., rotational deliveries, canal losses, localized management) rather than a uniform scheme-wide response.</w:t>
      </w:r>
    </w:p>
    <w:p w14:paraId="51D410DE" w14:textId="478E2294" w:rsidR="00FB7E6B" w:rsidRPr="00FB7E6B" w:rsidRDefault="00023B9C" w:rsidP="00FB7E6B">
      <w:pPr>
        <w:jc w:val="both"/>
        <w:rPr>
          <w:rFonts w:eastAsia="Times New Roman" w:cs="Times New Roman"/>
          <w:bCs/>
        </w:rPr>
      </w:pPr>
      <w:r>
        <w:rPr>
          <w:rFonts w:eastAsia="Times New Roman" w:cs="Times New Roman"/>
          <w:bCs/>
          <w:noProof/>
        </w:rPr>
        <w:drawing>
          <wp:inline distT="0" distB="0" distL="0" distR="0" wp14:anchorId="32D167FA" wp14:editId="7CC1128A">
            <wp:extent cx="5274310" cy="1097915"/>
            <wp:effectExtent l="0" t="0" r="0" b="0"/>
            <wp:docPr id="1522029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2999" name="图片 1522029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p>
    <w:p w14:paraId="048FEC17" w14:textId="044C13F4" w:rsidR="00FB7E6B" w:rsidRPr="00176C0A" w:rsidRDefault="00023B9C" w:rsidP="00A33F12">
      <w:pPr>
        <w:pStyle w:val="222"/>
      </w:pPr>
      <w:bookmarkStart w:id="120" w:name="OLE_LINK18"/>
      <w:bookmarkStart w:id="121" w:name="_Toc208404375"/>
      <w:bookmarkStart w:id="122" w:name="_Toc208428313"/>
      <w:r w:rsidRPr="00176C0A">
        <w:t xml:space="preserve">Table </w:t>
      </w:r>
      <w:proofErr w:type="gramStart"/>
      <w:r w:rsidRPr="00176C0A">
        <w:t>4.9</w:t>
      </w:r>
      <w:bookmarkEnd w:id="120"/>
      <w:r w:rsidR="00463DA3" w:rsidRPr="00176C0A">
        <w:t>.1</w:t>
      </w:r>
      <w:r w:rsidRPr="00176C0A">
        <w:t xml:space="preserve"> :</w:t>
      </w:r>
      <w:proofErr w:type="gramEnd"/>
      <w:r w:rsidRPr="00176C0A">
        <w:t xml:space="preserve"> </w:t>
      </w:r>
      <w:r w:rsidR="00FB7E6B" w:rsidRPr="00176C0A">
        <w:t>ATT by Exposure Threshold</w:t>
      </w:r>
      <w:bookmarkEnd w:id="121"/>
      <w:bookmarkEnd w:id="122"/>
    </w:p>
    <w:p w14:paraId="3506D8AF" w14:textId="77777777" w:rsidR="00023B9C" w:rsidRDefault="00023B9C" w:rsidP="000542EC">
      <w:pPr>
        <w:jc w:val="center"/>
        <w:rPr>
          <w:rFonts w:eastAsia="Times New Roman" w:cs="Times New Roman"/>
          <w:bCs/>
        </w:rPr>
      </w:pPr>
      <w:r>
        <w:rPr>
          <w:rFonts w:eastAsia="Times New Roman" w:cs="Times New Roman"/>
          <w:bCs/>
          <w:noProof/>
        </w:rPr>
        <w:drawing>
          <wp:inline distT="0" distB="0" distL="0" distR="0" wp14:anchorId="67B4E7B0" wp14:editId="1CFD3179">
            <wp:extent cx="2807208" cy="966470"/>
            <wp:effectExtent l="0" t="0" r="0" b="0"/>
            <wp:docPr id="1157543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3374" name="图片 11575433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5065" cy="1086231"/>
                    </a:xfrm>
                    <a:prstGeom prst="rect">
                      <a:avLst/>
                    </a:prstGeom>
                  </pic:spPr>
                </pic:pic>
              </a:graphicData>
            </a:graphic>
          </wp:inline>
        </w:drawing>
      </w:r>
    </w:p>
    <w:p w14:paraId="4FC306E5" w14:textId="326C8739" w:rsidR="006519A8" w:rsidRPr="00176C0A" w:rsidRDefault="00023B9C" w:rsidP="00A33F12">
      <w:pPr>
        <w:pStyle w:val="222"/>
      </w:pPr>
      <w:bookmarkStart w:id="123" w:name="_Toc208404376"/>
      <w:bookmarkStart w:id="124" w:name="_Toc208428314"/>
      <w:r w:rsidRPr="00176C0A">
        <w:t xml:space="preserve">Table </w:t>
      </w:r>
      <w:proofErr w:type="gramStart"/>
      <w:r w:rsidRPr="00176C0A">
        <w:t>4.9</w:t>
      </w:r>
      <w:r w:rsidR="00463DA3" w:rsidRPr="00176C0A">
        <w:t xml:space="preserve">.2 </w:t>
      </w:r>
      <w:r w:rsidRPr="00176C0A">
        <w:t>:</w:t>
      </w:r>
      <w:r w:rsidR="00FB7E6B" w:rsidRPr="00176C0A">
        <w:t>Zone</w:t>
      </w:r>
      <w:proofErr w:type="gramEnd"/>
      <w:r w:rsidR="00FB7E6B" w:rsidRPr="00176C0A">
        <w:t>-Level Heterogeneity</w:t>
      </w:r>
      <w:bookmarkEnd w:id="123"/>
      <w:bookmarkEnd w:id="124"/>
    </w:p>
    <w:p w14:paraId="0C361B57" w14:textId="77777777" w:rsidR="00463DA3" w:rsidRDefault="00463DA3" w:rsidP="00463DA3">
      <w:pPr>
        <w:jc w:val="center"/>
        <w:rPr>
          <w:rFonts w:eastAsia="Times New Roman" w:cs="Times New Roman"/>
          <w:bCs/>
        </w:rPr>
      </w:pPr>
    </w:p>
    <w:p w14:paraId="678E7139" w14:textId="78899CC4" w:rsidR="00AD12A2" w:rsidRPr="00AD12A2" w:rsidRDefault="00AD12A2" w:rsidP="00703212">
      <w:pPr>
        <w:pStyle w:val="20"/>
        <w:spacing w:line="360" w:lineRule="auto"/>
      </w:pPr>
      <w:bookmarkStart w:id="125" w:name="_Toc208428257"/>
      <w:r w:rsidRPr="00AD12A2">
        <w:t>4.10 Spatial dependence and spillovers</w:t>
      </w:r>
      <w:bookmarkEnd w:id="125"/>
    </w:p>
    <w:p w14:paraId="66F16ECC" w14:textId="524FFDEB" w:rsidR="00AD12A2" w:rsidRPr="00AD12A2" w:rsidRDefault="00AD12A2" w:rsidP="00703212">
      <w:pPr>
        <w:spacing w:line="360" w:lineRule="auto"/>
        <w:jc w:val="both"/>
        <w:rPr>
          <w:rFonts w:eastAsia="Times New Roman" w:cs="Times New Roman"/>
          <w:bCs/>
        </w:rPr>
      </w:pPr>
      <w:r w:rsidRPr="00AD12A2">
        <w:rPr>
          <w:rFonts w:eastAsia="Times New Roman" w:cs="Times New Roman"/>
          <w:bCs/>
        </w:rPr>
        <w:t>We test for spatial structure in residuals and, where warranted, estimate simple spatial specifications.</w:t>
      </w:r>
    </w:p>
    <w:p w14:paraId="1008D42B" w14:textId="61CCFDCE" w:rsidR="00AD12A2" w:rsidRPr="00AD12A2" w:rsidRDefault="00AD12A2" w:rsidP="00703212">
      <w:pPr>
        <w:spacing w:line="360" w:lineRule="auto"/>
        <w:jc w:val="both"/>
        <w:rPr>
          <w:rFonts w:eastAsia="Times New Roman" w:cs="Times New Roman"/>
          <w:bCs/>
        </w:rPr>
      </w:pPr>
      <w:r w:rsidRPr="00AD12A2">
        <w:rPr>
          <w:rFonts w:eastAsia="Times New Roman" w:cs="Times New Roman"/>
          <w:bCs/>
        </w:rPr>
        <w:t xml:space="preserve">Diagnostics. Moran’s I on </w:t>
      </w:r>
      <w:proofErr w:type="spellStart"/>
      <w:r w:rsidRPr="00AD12A2">
        <w:rPr>
          <w:rFonts w:eastAsia="Times New Roman" w:cs="Times New Roman"/>
          <w:bCs/>
        </w:rPr>
        <w:t>DiD</w:t>
      </w:r>
      <w:proofErr w:type="spellEnd"/>
      <w:r w:rsidRPr="00AD12A2">
        <w:rPr>
          <w:rFonts w:eastAsia="Times New Roman" w:cs="Times New Roman"/>
          <w:bCs/>
        </w:rPr>
        <w:t xml:space="preserve"> residuals (queen contiguity; 5–10 km bands) is small and not consistently significant across years. SDM/SLX panel variants with spatial lags of outcomes and/or treatment retain small, imprecise indirect effects.</w:t>
      </w:r>
    </w:p>
    <w:p w14:paraId="100994DA" w14:textId="43795863" w:rsidR="00AD12A2" w:rsidRPr="00AD12A2" w:rsidRDefault="00AD12A2" w:rsidP="00703212">
      <w:pPr>
        <w:spacing w:line="360" w:lineRule="auto"/>
        <w:jc w:val="both"/>
        <w:rPr>
          <w:rFonts w:eastAsia="Times New Roman" w:cs="Times New Roman"/>
          <w:bCs/>
        </w:rPr>
      </w:pPr>
      <w:r w:rsidRPr="00AD12A2">
        <w:rPr>
          <w:rFonts w:eastAsia="Times New Roman" w:cs="Times New Roman"/>
          <w:bCs/>
        </w:rPr>
        <w:t>Interpretation. If spillovers exist, they are short-range and weak at kebele scale, consistent with the steep decay in exposure (Map set E). This supports the 5 km exclusion band around treated kebeles used for constructing the counterfactual.</w:t>
      </w:r>
    </w:p>
    <w:p w14:paraId="2BE93C14" w14:textId="0589BD13" w:rsidR="006519A8" w:rsidRDefault="00DE58FA" w:rsidP="0083244D">
      <w:pPr>
        <w:jc w:val="both"/>
        <w:rPr>
          <w:rFonts w:eastAsia="Times New Roman" w:cs="Times New Roman"/>
          <w:bCs/>
        </w:rPr>
      </w:pPr>
      <w:r>
        <w:rPr>
          <w:rFonts w:eastAsia="Times New Roman" w:cs="Times New Roman"/>
          <w:bCs/>
          <w:noProof/>
        </w:rPr>
        <w:lastRenderedPageBreak/>
        <w:drawing>
          <wp:inline distT="0" distB="0" distL="0" distR="0" wp14:anchorId="102731A3" wp14:editId="15BC882E">
            <wp:extent cx="5274310" cy="2025015"/>
            <wp:effectExtent l="0" t="0" r="0" b="0"/>
            <wp:docPr id="5846870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7069" name="图片 5846870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025015"/>
                    </a:xfrm>
                    <a:prstGeom prst="rect">
                      <a:avLst/>
                    </a:prstGeom>
                  </pic:spPr>
                </pic:pic>
              </a:graphicData>
            </a:graphic>
          </wp:inline>
        </w:drawing>
      </w:r>
    </w:p>
    <w:p w14:paraId="4BFFA7DB" w14:textId="47B25ADA" w:rsidR="00DE58FA" w:rsidRPr="00176C0A" w:rsidRDefault="00DE58FA" w:rsidP="00A33F12">
      <w:pPr>
        <w:pStyle w:val="222"/>
      </w:pPr>
      <w:bookmarkStart w:id="126" w:name="_Toc208404377"/>
      <w:bookmarkStart w:id="127" w:name="_Toc208428315"/>
      <w:r w:rsidRPr="00176C0A">
        <w:t xml:space="preserve">Table </w:t>
      </w:r>
      <w:proofErr w:type="gramStart"/>
      <w:r w:rsidRPr="00176C0A">
        <w:t>4.</w:t>
      </w:r>
      <w:r w:rsidRPr="00176C0A">
        <w:rPr>
          <w:rFonts w:hint="eastAsia"/>
        </w:rPr>
        <w:t>10 :</w:t>
      </w:r>
      <w:proofErr w:type="gramEnd"/>
      <w:r w:rsidRPr="00176C0A">
        <w:rPr>
          <w:rFonts w:hint="eastAsia"/>
        </w:rPr>
        <w:t xml:space="preserve"> </w:t>
      </w:r>
      <w:r w:rsidRPr="00176C0A">
        <w:t>Spatial Diagnostics (Moran’s I by year; p-values)</w:t>
      </w:r>
      <w:bookmarkEnd w:id="126"/>
      <w:bookmarkEnd w:id="127"/>
    </w:p>
    <w:p w14:paraId="3AB9D8FF" w14:textId="408DDCCA" w:rsidR="0064378C" w:rsidRPr="00AD12A2" w:rsidRDefault="0064378C" w:rsidP="00703212">
      <w:pPr>
        <w:spacing w:line="360" w:lineRule="auto"/>
        <w:jc w:val="both"/>
        <w:rPr>
          <w:rFonts w:eastAsia="Times New Roman" w:cs="Times New Roman"/>
          <w:bCs/>
        </w:rPr>
      </w:pPr>
      <w:r w:rsidRPr="0064378C">
        <w:rPr>
          <w:rFonts w:eastAsia="Times New Roman" w:cs="Times New Roman"/>
          <w:bCs/>
        </w:rPr>
        <w:t>Annual Global Moran’s I for the study indicator (kebele level), 2018–2024. In 2018, Moran’s I = 0.305 with p = 0.004, indicating significant positive spatial autocorrelation (clusters of similar high/low values). From 2019–2024, Moran’s I values are small (0.02–0.05) and not statistically significant (p &gt; 0.20), implying an approximately random spatial pattern with no strong global clustering. This suggests a clustered baseline in 2018 that dissipates in subsequent years, motivating local cluster checks (LISA) and spatial-dependence robustness for 2018.</w:t>
      </w:r>
    </w:p>
    <w:p w14:paraId="78C010EE" w14:textId="14A15B08" w:rsidR="0027464B" w:rsidRPr="0027464B" w:rsidRDefault="0027464B" w:rsidP="00703212">
      <w:pPr>
        <w:pStyle w:val="20"/>
        <w:spacing w:line="360" w:lineRule="auto"/>
      </w:pPr>
      <w:bookmarkStart w:id="128" w:name="_Toc208428258"/>
      <w:r w:rsidRPr="0027464B">
        <w:t>4.11 Visual triangulation from annual composites</w:t>
      </w:r>
      <w:bookmarkEnd w:id="128"/>
    </w:p>
    <w:p w14:paraId="3FFD19E2" w14:textId="0D2DF3BD" w:rsidR="0027464B" w:rsidRPr="0027464B" w:rsidRDefault="0027464B" w:rsidP="00703212">
      <w:pPr>
        <w:spacing w:line="360" w:lineRule="auto"/>
        <w:jc w:val="both"/>
        <w:rPr>
          <w:rFonts w:eastAsia="Times New Roman" w:cs="Times New Roman"/>
          <w:bCs/>
        </w:rPr>
      </w:pPr>
      <w:r w:rsidRPr="0027464B">
        <w:rPr>
          <w:rFonts w:eastAsia="Times New Roman" w:cs="Times New Roman"/>
          <w:bCs/>
        </w:rPr>
        <w:t>We corroborate model-based results with annual maps that hold visualization scales fixed across years.</w:t>
      </w:r>
    </w:p>
    <w:p w14:paraId="6BD6D33B" w14:textId="77777777" w:rsidR="0027464B" w:rsidRPr="0027464B" w:rsidRDefault="0027464B" w:rsidP="0027464B">
      <w:pPr>
        <w:jc w:val="both"/>
        <w:rPr>
          <w:rFonts w:eastAsia="Times New Roman" w:cs="Times New Roman"/>
          <w:bCs/>
        </w:rPr>
      </w:pPr>
      <w:r w:rsidRPr="0027464B">
        <w:rPr>
          <w:rFonts w:eastAsia="Times New Roman" w:cs="Times New Roman"/>
          <w:b/>
          <w:bCs/>
        </w:rPr>
        <w:t>Findings.</w:t>
      </w:r>
    </w:p>
    <w:p w14:paraId="2B72805C" w14:textId="77777777" w:rsidR="0027464B" w:rsidRPr="0027464B" w:rsidRDefault="0027464B" w:rsidP="0027464B">
      <w:pPr>
        <w:numPr>
          <w:ilvl w:val="0"/>
          <w:numId w:val="41"/>
        </w:numPr>
        <w:jc w:val="both"/>
        <w:rPr>
          <w:rFonts w:eastAsia="Times New Roman" w:cs="Times New Roman"/>
          <w:bCs/>
        </w:rPr>
      </w:pPr>
      <w:r w:rsidRPr="0027464B">
        <w:rPr>
          <w:rFonts w:eastAsia="Times New Roman" w:cs="Times New Roman"/>
          <w:b/>
          <w:bCs/>
        </w:rPr>
        <w:t>2019 NDVI</w:t>
      </w:r>
      <w:r w:rsidRPr="0027464B">
        <w:rPr>
          <w:rFonts w:eastAsia="Times New Roman" w:cs="Times New Roman"/>
          <w:bCs/>
        </w:rPr>
        <w:t xml:space="preserve"> (season-max) sets the pre-period spatial baseline with irrigated/riparian bright corridors.</w:t>
      </w:r>
    </w:p>
    <w:p w14:paraId="62B321E9" w14:textId="77777777" w:rsidR="0027464B" w:rsidRPr="0027464B" w:rsidRDefault="0027464B" w:rsidP="0027464B">
      <w:pPr>
        <w:numPr>
          <w:ilvl w:val="0"/>
          <w:numId w:val="41"/>
        </w:numPr>
        <w:jc w:val="both"/>
        <w:rPr>
          <w:rFonts w:eastAsia="Times New Roman" w:cs="Times New Roman"/>
          <w:bCs/>
        </w:rPr>
      </w:pPr>
      <w:r w:rsidRPr="0027464B">
        <w:rPr>
          <w:rFonts w:eastAsia="Times New Roman" w:cs="Times New Roman"/>
          <w:b/>
          <w:bCs/>
        </w:rPr>
        <w:t>2023 NDVI</w:t>
      </w:r>
      <w:r w:rsidRPr="0027464B">
        <w:rPr>
          <w:rFonts w:eastAsia="Times New Roman" w:cs="Times New Roman"/>
          <w:bCs/>
        </w:rPr>
        <w:t xml:space="preserve"> exhibits widespread browning, with </w:t>
      </w:r>
      <w:r w:rsidRPr="0027464B">
        <w:rPr>
          <w:rFonts w:eastAsia="Times New Roman" w:cs="Times New Roman"/>
          <w:b/>
          <w:bCs/>
        </w:rPr>
        <w:t>attenuated losses</w:t>
      </w:r>
      <w:r w:rsidRPr="0027464B">
        <w:rPr>
          <w:rFonts w:eastAsia="Times New Roman" w:cs="Times New Roman"/>
          <w:bCs/>
        </w:rPr>
        <w:t xml:space="preserve"> around Kesem and small persistent green clusters along canals.</w:t>
      </w:r>
    </w:p>
    <w:p w14:paraId="0D28D558" w14:textId="77777777" w:rsidR="0027464B" w:rsidRPr="0027464B" w:rsidRDefault="0027464B" w:rsidP="0027464B">
      <w:pPr>
        <w:numPr>
          <w:ilvl w:val="0"/>
          <w:numId w:val="41"/>
        </w:numPr>
        <w:jc w:val="both"/>
        <w:rPr>
          <w:rFonts w:eastAsia="Times New Roman" w:cs="Times New Roman"/>
          <w:bCs/>
        </w:rPr>
      </w:pPr>
      <w:r w:rsidRPr="0027464B">
        <w:rPr>
          <w:rFonts w:eastAsia="Times New Roman" w:cs="Times New Roman"/>
          <w:b/>
          <w:bCs/>
        </w:rPr>
        <w:t>2024 NDVI</w:t>
      </w:r>
      <w:r w:rsidRPr="0027464B">
        <w:rPr>
          <w:rFonts w:eastAsia="Times New Roman" w:cs="Times New Roman"/>
          <w:bCs/>
        </w:rPr>
        <w:t xml:space="preserve"> shows basin-wide rebound and a </w:t>
      </w:r>
      <w:r w:rsidRPr="0027464B">
        <w:rPr>
          <w:rFonts w:eastAsia="Times New Roman" w:cs="Times New Roman"/>
          <w:b/>
          <w:bCs/>
        </w:rPr>
        <w:t>narrowed treated–control contrast</w:t>
      </w:r>
      <w:r w:rsidRPr="0027464B">
        <w:rPr>
          <w:rFonts w:eastAsia="Times New Roman" w:cs="Times New Roman"/>
          <w:bCs/>
        </w:rPr>
        <w:t>.</w:t>
      </w:r>
    </w:p>
    <w:p w14:paraId="728D4172" w14:textId="77777777" w:rsidR="0027464B" w:rsidRPr="0027464B" w:rsidRDefault="0027464B" w:rsidP="0027464B">
      <w:pPr>
        <w:numPr>
          <w:ilvl w:val="0"/>
          <w:numId w:val="41"/>
        </w:numPr>
        <w:jc w:val="both"/>
        <w:rPr>
          <w:rFonts w:eastAsia="Times New Roman" w:cs="Times New Roman"/>
          <w:bCs/>
        </w:rPr>
      </w:pPr>
      <w:r w:rsidRPr="0027464B">
        <w:rPr>
          <w:rFonts w:eastAsia="Times New Roman" w:cs="Times New Roman"/>
          <w:b/>
          <w:bCs/>
        </w:rPr>
        <w:t>CHIRPS (2023→2024)</w:t>
      </w:r>
      <w:r w:rsidRPr="0027464B">
        <w:rPr>
          <w:rFonts w:eastAsia="Times New Roman" w:cs="Times New Roman"/>
          <w:bCs/>
        </w:rPr>
        <w:t xml:space="preserve"> </w:t>
      </w:r>
      <w:proofErr w:type="gramStart"/>
      <w:r w:rsidRPr="0027464B">
        <w:rPr>
          <w:rFonts w:eastAsia="Times New Roman" w:cs="Times New Roman"/>
          <w:bCs/>
        </w:rPr>
        <w:t>displays</w:t>
      </w:r>
      <w:proofErr w:type="gramEnd"/>
      <w:r w:rsidRPr="0027464B">
        <w:rPr>
          <w:rFonts w:eastAsia="Times New Roman" w:cs="Times New Roman"/>
          <w:bCs/>
        </w:rPr>
        <w:t xml:space="preserve"> </w:t>
      </w:r>
      <w:r w:rsidRPr="0027464B">
        <w:rPr>
          <w:rFonts w:eastAsia="Times New Roman" w:cs="Times New Roman"/>
          <w:b/>
          <w:bCs/>
        </w:rPr>
        <w:t>shock–recovery</w:t>
      </w:r>
      <w:r w:rsidRPr="0027464B">
        <w:rPr>
          <w:rFonts w:eastAsia="Times New Roman" w:cs="Times New Roman"/>
          <w:bCs/>
        </w:rPr>
        <w:t xml:space="preserve"> consistent with event-time coefficients.</w:t>
      </w:r>
    </w:p>
    <w:p w14:paraId="0083A437" w14:textId="0337E4E7" w:rsidR="00455806" w:rsidRPr="00703212" w:rsidRDefault="0027464B" w:rsidP="0027464B">
      <w:pPr>
        <w:numPr>
          <w:ilvl w:val="0"/>
          <w:numId w:val="41"/>
        </w:numPr>
        <w:jc w:val="both"/>
        <w:rPr>
          <w:rFonts w:eastAsia="Times New Roman" w:cs="Times New Roman"/>
          <w:bCs/>
        </w:rPr>
      </w:pPr>
      <w:r w:rsidRPr="0027464B">
        <w:rPr>
          <w:rFonts w:eastAsia="Times New Roman" w:cs="Times New Roman"/>
          <w:b/>
          <w:bCs/>
        </w:rPr>
        <w:t>VIIRS (2024)</w:t>
      </w:r>
      <w:r w:rsidRPr="0027464B">
        <w:rPr>
          <w:rFonts w:eastAsia="Times New Roman" w:cs="Times New Roman"/>
          <w:bCs/>
        </w:rPr>
        <w:t xml:space="preserve"> remains broadly flat—used only to flag urban contamination; 2023 artifacts (uniform “yellow”) are avoided here by using AOI p5–p95 </w:t>
      </w:r>
      <w:r w:rsidRPr="0027464B">
        <w:rPr>
          <w:rFonts w:eastAsia="Times New Roman" w:cs="Times New Roman"/>
          <w:bCs/>
        </w:rPr>
        <w:lastRenderedPageBreak/>
        <w:t>scaling and stable-lights composites.</w:t>
      </w:r>
    </w:p>
    <w:p w14:paraId="6A516702" w14:textId="39EE280F" w:rsidR="0027464B" w:rsidRPr="005D2A8B" w:rsidRDefault="0027464B" w:rsidP="00703212">
      <w:pPr>
        <w:spacing w:line="360" w:lineRule="auto"/>
        <w:jc w:val="both"/>
        <w:rPr>
          <w:rFonts w:eastAsia="Times New Roman" w:cs="Times New Roman"/>
        </w:rPr>
      </w:pPr>
      <w:r w:rsidRPr="005D2A8B">
        <w:rPr>
          <w:rFonts w:eastAsia="Times New Roman" w:cs="Times New Roman"/>
        </w:rPr>
        <w:t>Interpretation. The map sequence visually encodes the same narrative inferred econometrically: buffering in drought and attenuation in recovery.</w:t>
      </w:r>
    </w:p>
    <w:p w14:paraId="76606B74" w14:textId="221685C3" w:rsidR="0027464B" w:rsidRPr="0027464B" w:rsidRDefault="0027464B" w:rsidP="00703212">
      <w:pPr>
        <w:pStyle w:val="20"/>
        <w:spacing w:line="360" w:lineRule="auto"/>
      </w:pPr>
      <w:bookmarkStart w:id="129" w:name="_Toc208428259"/>
      <w:r w:rsidRPr="0027464B">
        <w:t>4.12 Synthesis and implications</w:t>
      </w:r>
      <w:bookmarkEnd w:id="129"/>
    </w:p>
    <w:p w14:paraId="6BAAD26D" w14:textId="3FD2EE4A" w:rsidR="0027464B" w:rsidRPr="005D2A8B" w:rsidRDefault="0027464B" w:rsidP="00703212">
      <w:pPr>
        <w:spacing w:line="360" w:lineRule="auto"/>
        <w:jc w:val="both"/>
        <w:rPr>
          <w:rFonts w:eastAsia="Times New Roman" w:cs="Times New Roman"/>
          <w:bCs/>
        </w:rPr>
      </w:pPr>
      <w:r w:rsidRPr="005D2A8B">
        <w:rPr>
          <w:rFonts w:eastAsia="Times New Roman" w:cs="Times New Roman"/>
          <w:bCs/>
        </w:rPr>
        <w:t xml:space="preserve">Across balance diagnostics, </w:t>
      </w:r>
      <w:proofErr w:type="spellStart"/>
      <w:r w:rsidRPr="005D2A8B">
        <w:rPr>
          <w:rFonts w:eastAsia="Times New Roman" w:cs="Times New Roman"/>
          <w:bCs/>
        </w:rPr>
        <w:t>DiD</w:t>
      </w:r>
      <w:proofErr w:type="spellEnd"/>
      <w:r w:rsidRPr="005D2A8B">
        <w:rPr>
          <w:rFonts w:eastAsia="Times New Roman" w:cs="Times New Roman"/>
          <w:bCs/>
        </w:rPr>
        <w:t xml:space="preserve"> and event-study estimates, permutation tests, specification curves, heterogeneity splits, spatial diagnostics, and corroborating map panels, we find no scheme-wide persistent uplift in kebele-level JJAS NDVI associated with Kesem proximity during 2018–2024. Instead, the salient empirical signature is state-dependent buffering: treated kebeles tend to experience shallower NDVI dips in the drought year (2023), with differences narrowing during recovery (2024). Spatial patterns are heterogeneous, aligning with plausible operational frictions (rotational schedules, conveyance efficiency, local management) rather than uniform command-area performance.</w:t>
      </w:r>
    </w:p>
    <w:p w14:paraId="135789C6" w14:textId="77777777" w:rsidR="0027464B" w:rsidRPr="005D2A8B" w:rsidRDefault="0027464B" w:rsidP="00703212">
      <w:pPr>
        <w:spacing w:line="360" w:lineRule="auto"/>
        <w:jc w:val="both"/>
        <w:rPr>
          <w:rFonts w:eastAsia="Times New Roman" w:cs="Times New Roman"/>
          <w:bCs/>
        </w:rPr>
      </w:pPr>
      <w:r w:rsidRPr="005D2A8B">
        <w:rPr>
          <w:rFonts w:eastAsia="Times New Roman" w:cs="Times New Roman"/>
          <w:bCs/>
        </w:rPr>
        <w:t xml:space="preserve">Policy interpretation. These results argue for targeted O&amp;M diagnostics and rehabilitation of low-performing laterals, systematic dry-year scorecards (conditioning on rainfall anomalies), and complementary services (extension, market access)—rather than expecting basin-wide canopy gains from footprint expansion alone. The analytical framework (open EO + transparent </w:t>
      </w:r>
      <w:proofErr w:type="spellStart"/>
      <w:r w:rsidRPr="005D2A8B">
        <w:rPr>
          <w:rFonts w:eastAsia="Times New Roman" w:cs="Times New Roman"/>
          <w:bCs/>
        </w:rPr>
        <w:t>DiD</w:t>
      </w:r>
      <w:proofErr w:type="spellEnd"/>
      <w:r w:rsidRPr="005D2A8B">
        <w:rPr>
          <w:rFonts w:eastAsia="Times New Roman" w:cs="Times New Roman"/>
          <w:bCs/>
        </w:rPr>
        <w:t xml:space="preserve"> + spatial diagnostics) is reusable for routine monitoring and auditable performance reporting at kebele scale.</w:t>
      </w:r>
    </w:p>
    <w:p w14:paraId="25F680F3" w14:textId="77777777" w:rsidR="007308ED" w:rsidRDefault="007308ED" w:rsidP="007308ED">
      <w:pPr>
        <w:jc w:val="both"/>
        <w:rPr>
          <w:rFonts w:eastAsia="Times New Roman" w:cs="Times New Roman"/>
          <w:bCs/>
        </w:rPr>
      </w:pPr>
    </w:p>
    <w:p w14:paraId="7D6EA15B" w14:textId="77777777" w:rsidR="00455806" w:rsidRDefault="00455806" w:rsidP="007308ED">
      <w:pPr>
        <w:jc w:val="both"/>
        <w:rPr>
          <w:rFonts w:eastAsia="Times New Roman" w:cs="Times New Roman"/>
          <w:bCs/>
        </w:rPr>
      </w:pPr>
    </w:p>
    <w:p w14:paraId="2EB28778" w14:textId="77777777" w:rsidR="00455806" w:rsidRDefault="00455806" w:rsidP="007308ED">
      <w:pPr>
        <w:jc w:val="both"/>
        <w:rPr>
          <w:rFonts w:eastAsia="Times New Roman" w:cs="Times New Roman"/>
          <w:bCs/>
        </w:rPr>
      </w:pPr>
    </w:p>
    <w:p w14:paraId="379B0CF5" w14:textId="77777777" w:rsidR="00455806" w:rsidRDefault="00455806" w:rsidP="007308ED">
      <w:pPr>
        <w:jc w:val="both"/>
        <w:rPr>
          <w:rFonts w:eastAsia="Times New Roman" w:cs="Times New Roman"/>
          <w:bCs/>
        </w:rPr>
      </w:pPr>
    </w:p>
    <w:p w14:paraId="6A8BDEA2" w14:textId="77777777" w:rsidR="00455806" w:rsidRDefault="00455806" w:rsidP="007308ED">
      <w:pPr>
        <w:jc w:val="both"/>
        <w:rPr>
          <w:rFonts w:eastAsia="Times New Roman" w:cs="Times New Roman"/>
          <w:bCs/>
        </w:rPr>
      </w:pPr>
    </w:p>
    <w:p w14:paraId="091DCED4" w14:textId="77777777" w:rsidR="00455806" w:rsidRDefault="00455806" w:rsidP="007308ED">
      <w:pPr>
        <w:jc w:val="both"/>
        <w:rPr>
          <w:rFonts w:eastAsia="Times New Roman" w:cs="Times New Roman"/>
          <w:bCs/>
        </w:rPr>
      </w:pPr>
    </w:p>
    <w:p w14:paraId="6E32795A" w14:textId="77777777" w:rsidR="00455806" w:rsidRDefault="00455806" w:rsidP="007308ED">
      <w:pPr>
        <w:jc w:val="both"/>
        <w:rPr>
          <w:rFonts w:eastAsia="Times New Roman" w:cs="Times New Roman"/>
          <w:bCs/>
        </w:rPr>
      </w:pPr>
    </w:p>
    <w:p w14:paraId="6679B0F2" w14:textId="77777777" w:rsidR="00703212" w:rsidRPr="00A4290F" w:rsidRDefault="00703212" w:rsidP="007308ED">
      <w:pPr>
        <w:jc w:val="both"/>
        <w:rPr>
          <w:rFonts w:eastAsia="Times New Roman" w:cs="Times New Roman" w:hint="eastAsia"/>
          <w:bCs/>
        </w:rPr>
      </w:pPr>
    </w:p>
    <w:p w14:paraId="15B234BD" w14:textId="55F49E58" w:rsidR="007308ED" w:rsidRPr="00A4290F" w:rsidRDefault="00A4290F" w:rsidP="00703212">
      <w:pPr>
        <w:pStyle w:val="10"/>
        <w:spacing w:line="360" w:lineRule="auto"/>
      </w:pPr>
      <w:bookmarkStart w:id="130" w:name="_Toc208428260"/>
      <w:r w:rsidRPr="00A4290F">
        <w:lastRenderedPageBreak/>
        <w:t xml:space="preserve">5. </w:t>
      </w:r>
      <w:r w:rsidR="007308ED" w:rsidRPr="00A4290F">
        <w:t>Discussion</w:t>
      </w:r>
      <w:bookmarkEnd w:id="130"/>
    </w:p>
    <w:p w14:paraId="671FE516" w14:textId="6BAFACCB" w:rsidR="00072F66" w:rsidRPr="00072F66" w:rsidRDefault="00072F66" w:rsidP="00703212">
      <w:pPr>
        <w:pStyle w:val="20"/>
        <w:spacing w:line="360" w:lineRule="auto"/>
        <w:rPr>
          <w:rFonts w:eastAsia="宋体"/>
        </w:rPr>
      </w:pPr>
      <w:bookmarkStart w:id="131" w:name="_Toc208428261"/>
      <w:r w:rsidRPr="00072F66">
        <w:rPr>
          <w:rFonts w:eastAsia="宋体"/>
        </w:rPr>
        <w:t>5.1 Interpreting a small average effect under drought</w:t>
      </w:r>
      <w:bookmarkEnd w:id="131"/>
    </w:p>
    <w:p w14:paraId="38BD2BD9" w14:textId="553F8083" w:rsidR="00072F66" w:rsidRPr="00072F66" w:rsidRDefault="00072F66" w:rsidP="00703212">
      <w:pPr>
        <w:spacing w:line="360" w:lineRule="auto"/>
        <w:jc w:val="both"/>
        <w:rPr>
          <w:rFonts w:eastAsia="宋体" w:cs="Times New Roman"/>
          <w:bCs/>
        </w:rPr>
      </w:pPr>
      <w:r w:rsidRPr="00072F66">
        <w:rPr>
          <w:rFonts w:eastAsia="宋体" w:cs="Times New Roman"/>
          <w:bCs/>
        </w:rPr>
        <w:t>The baseline difference-in-differences (</w:t>
      </w:r>
      <w:proofErr w:type="spellStart"/>
      <w:r w:rsidRPr="00072F66">
        <w:rPr>
          <w:rFonts w:eastAsia="宋体" w:cs="Times New Roman"/>
          <w:bCs/>
        </w:rPr>
        <w:t>DiD</w:t>
      </w:r>
      <w:proofErr w:type="spellEnd"/>
      <w:r w:rsidRPr="00072F66">
        <w:rPr>
          <w:rFonts w:eastAsia="宋体" w:cs="Times New Roman"/>
          <w:bCs/>
        </w:rPr>
        <w:t xml:space="preserve">) result—an average treatment effect on kebele-level JJAS NDVI that is statistically indistinguishable from zero—should be interpreted as substantively meaningful </w:t>
      </w:r>
      <w:proofErr w:type="gramStart"/>
      <w:r w:rsidRPr="00072F66">
        <w:rPr>
          <w:rFonts w:eastAsia="宋体" w:cs="Times New Roman"/>
          <w:bCs/>
        </w:rPr>
        <w:t>in light of</w:t>
      </w:r>
      <w:proofErr w:type="gramEnd"/>
      <w:r w:rsidRPr="00072F66">
        <w:rPr>
          <w:rFonts w:eastAsia="宋体" w:cs="Times New Roman"/>
          <w:bCs/>
        </w:rPr>
        <w:t xml:space="preserve"> the documented 2020–2023 multi-season drought and partial recovery in 2024. Event-study coefficients trace a dip during 2022–2023 and a rebound by 2024, mirroring the external climate shock and recovery pattern observed at basin scale. This dynamic profile indicates that interannual variability in rainfall dominates the temporal signal, while any incremental contribution of irrigation proximity, as measured via peak-season greenness, is modest on average. Crucially, a “null on average” is compatible with meaningful risk buffering in dry years: irrigation may reduce the depth of greenness losses without raising seasonal peaks sufficiently to register as a large positive mean shift. This interpretation is reinforced by the robustness program and placebo tests, which collectively suggest that the small mean effect is not a fragile artefact of a particular specification.</w:t>
      </w:r>
    </w:p>
    <w:p w14:paraId="7F96AFC4" w14:textId="4D84D225" w:rsidR="00072F66" w:rsidRPr="00072F66" w:rsidRDefault="00072F66" w:rsidP="00703212">
      <w:pPr>
        <w:pStyle w:val="20"/>
        <w:spacing w:line="360" w:lineRule="auto"/>
        <w:rPr>
          <w:rFonts w:eastAsia="宋体"/>
        </w:rPr>
      </w:pPr>
      <w:bookmarkStart w:id="132" w:name="_Toc208428262"/>
      <w:r w:rsidRPr="00072F66">
        <w:rPr>
          <w:rFonts w:eastAsia="宋体"/>
        </w:rPr>
        <w:t>5.2 Mechanisms consistent with the observed pattern</w:t>
      </w:r>
      <w:bookmarkEnd w:id="132"/>
    </w:p>
    <w:p w14:paraId="52E1F746" w14:textId="77777777" w:rsidR="00072F66" w:rsidRPr="00072F66" w:rsidRDefault="00072F66" w:rsidP="00703212">
      <w:pPr>
        <w:spacing w:line="360" w:lineRule="auto"/>
        <w:jc w:val="both"/>
        <w:rPr>
          <w:rFonts w:eastAsia="宋体" w:cs="Times New Roman"/>
          <w:bCs/>
        </w:rPr>
      </w:pPr>
      <w:r w:rsidRPr="00072F66">
        <w:rPr>
          <w:rFonts w:eastAsia="宋体" w:cs="Times New Roman"/>
          <w:bCs/>
        </w:rPr>
        <w:t>Three mechanisms reconcile engineering expectations with the empirical profile:</w:t>
      </w:r>
    </w:p>
    <w:p w14:paraId="41D8290C" w14:textId="77777777" w:rsidR="00072F66" w:rsidRPr="00072F66" w:rsidRDefault="00072F66" w:rsidP="00703212">
      <w:pPr>
        <w:spacing w:line="360" w:lineRule="auto"/>
        <w:jc w:val="both"/>
        <w:rPr>
          <w:rFonts w:eastAsia="宋体" w:cs="Times New Roman"/>
          <w:bCs/>
        </w:rPr>
      </w:pPr>
      <w:r w:rsidRPr="00072F66">
        <w:rPr>
          <w:rFonts w:eastAsia="宋体" w:cs="Times New Roman"/>
          <w:bCs/>
        </w:rPr>
        <w:tab/>
        <w:t>1.</w:t>
      </w:r>
      <w:r w:rsidRPr="00072F66">
        <w:rPr>
          <w:rFonts w:eastAsia="宋体" w:cs="Times New Roman"/>
          <w:bCs/>
        </w:rPr>
        <w:tab/>
        <w:t>Intermittent conveyance and rotational delivery. Within large commands, pressure losses, gate malfunctions, sedimentation, and rotational scheduling can attenuate peak canopy greenness while shortening the most acute stress spells. This mechanism predicts stronger signals in duration-sensitive metrics (e.g., AUC) and phenology (onset/cessation) than in seasonal maxima—consistent with the robustness checks that triangulate mean NDVI with percentile and AUC outcomes.</w:t>
      </w:r>
    </w:p>
    <w:p w14:paraId="1CAB8B6D" w14:textId="77777777" w:rsidR="00072F66" w:rsidRPr="00072F66" w:rsidRDefault="00072F66" w:rsidP="00703212">
      <w:pPr>
        <w:spacing w:line="360" w:lineRule="auto"/>
        <w:jc w:val="both"/>
        <w:rPr>
          <w:rFonts w:eastAsia="宋体" w:cs="Times New Roman"/>
          <w:bCs/>
        </w:rPr>
      </w:pPr>
      <w:r w:rsidRPr="00072F66">
        <w:rPr>
          <w:rFonts w:eastAsia="宋体" w:cs="Times New Roman"/>
          <w:bCs/>
        </w:rPr>
        <w:tab/>
        <w:t>2.</w:t>
      </w:r>
      <w:r w:rsidRPr="00072F66">
        <w:rPr>
          <w:rFonts w:eastAsia="宋体" w:cs="Times New Roman"/>
          <w:bCs/>
        </w:rPr>
        <w:tab/>
        <w:t xml:space="preserve">Spatially uneven access and adoption. Differences in proximity to secondary canals, pump availability, and farmer liquidity generate sub-kebele spatial heterogeneity. Aggregating to the kebele dilutes concentrated micro-area responses. The exposure-threshold analyses—where effects remain small and imprecise even at higher overlap </w:t>
      </w:r>
      <w:r w:rsidRPr="00072F66">
        <w:rPr>
          <w:rFonts w:eastAsia="宋体" w:cs="Times New Roman"/>
          <w:bCs/>
        </w:rPr>
        <w:lastRenderedPageBreak/>
        <w:t>thresholds—match this “bright spots amid shadows” pattern.</w:t>
      </w:r>
    </w:p>
    <w:p w14:paraId="2329BC97" w14:textId="7B7EAC94" w:rsidR="00072F66" w:rsidRPr="00072F66" w:rsidRDefault="00072F66" w:rsidP="00703212">
      <w:pPr>
        <w:spacing w:line="360" w:lineRule="auto"/>
        <w:jc w:val="both"/>
        <w:rPr>
          <w:rFonts w:eastAsia="宋体" w:cs="Times New Roman"/>
          <w:bCs/>
        </w:rPr>
      </w:pPr>
      <w:r w:rsidRPr="00072F66">
        <w:rPr>
          <w:rFonts w:eastAsia="宋体" w:cs="Times New Roman"/>
          <w:bCs/>
        </w:rPr>
        <w:tab/>
        <w:t>3.</w:t>
      </w:r>
      <w:r w:rsidRPr="00072F66">
        <w:rPr>
          <w:rFonts w:eastAsia="宋体" w:cs="Times New Roman"/>
          <w:bCs/>
        </w:rPr>
        <w:tab/>
        <w:t>State dependence (value of water under scarcity). Irrigation’s marginal value rises with water scarcity. Hence, treated areas can experience shallower dips in dry years, but the treated–control contrast narrows when rainfall rebounds, as seen in 2024. This is precisely the dynamic reflected in the event-time path.</w:t>
      </w:r>
    </w:p>
    <w:p w14:paraId="6924FE70" w14:textId="0EE32EE2" w:rsidR="00072F66" w:rsidRPr="00072F66" w:rsidRDefault="00072F66" w:rsidP="00703212">
      <w:pPr>
        <w:spacing w:line="360" w:lineRule="auto"/>
        <w:jc w:val="both"/>
        <w:rPr>
          <w:rFonts w:eastAsia="宋体" w:cs="Times New Roman"/>
          <w:bCs/>
        </w:rPr>
      </w:pPr>
      <w:r w:rsidRPr="00072F66">
        <w:rPr>
          <w:rFonts w:eastAsia="宋体" w:cs="Times New Roman"/>
          <w:bCs/>
        </w:rPr>
        <w:t>Together, these mechanisms imply that the most policy-salient signal manifests in dry years and at sub-kebele scales, where the current season-max indicator and spatial aggregation are conservative by design.</w:t>
      </w:r>
    </w:p>
    <w:p w14:paraId="406A50B1" w14:textId="45AFB37C" w:rsidR="00072F66" w:rsidRPr="00072F66" w:rsidRDefault="00072F66" w:rsidP="00703212">
      <w:pPr>
        <w:pStyle w:val="20"/>
        <w:spacing w:line="360" w:lineRule="auto"/>
        <w:rPr>
          <w:rFonts w:eastAsia="宋体"/>
        </w:rPr>
      </w:pPr>
      <w:bookmarkStart w:id="133" w:name="_Toc208428263"/>
      <w:r w:rsidRPr="00072F66">
        <w:rPr>
          <w:rFonts w:eastAsia="宋体"/>
        </w:rPr>
        <w:t>5.3 Positioning within the literature</w:t>
      </w:r>
      <w:bookmarkEnd w:id="133"/>
    </w:p>
    <w:p w14:paraId="0E3208E5" w14:textId="16031256" w:rsidR="00072F66" w:rsidRPr="00072F66" w:rsidRDefault="00072F66" w:rsidP="00703212">
      <w:pPr>
        <w:spacing w:line="360" w:lineRule="auto"/>
        <w:jc w:val="both"/>
        <w:rPr>
          <w:rFonts w:eastAsia="宋体" w:cs="Times New Roman"/>
          <w:bCs/>
        </w:rPr>
      </w:pPr>
      <w:r w:rsidRPr="00072F66">
        <w:rPr>
          <w:rFonts w:eastAsia="宋体" w:cs="Times New Roman"/>
          <w:bCs/>
        </w:rPr>
        <w:t xml:space="preserve">Methodologically, the study follows best practice by pairing high-resolution EO (Sentinel-2) with modern </w:t>
      </w:r>
      <w:proofErr w:type="spellStart"/>
      <w:r w:rsidRPr="00072F66">
        <w:rPr>
          <w:rFonts w:eastAsia="宋体" w:cs="Times New Roman"/>
          <w:bCs/>
        </w:rPr>
        <w:t>DiD</w:t>
      </w:r>
      <w:proofErr w:type="spellEnd"/>
      <w:r w:rsidRPr="00072F66">
        <w:rPr>
          <w:rFonts w:eastAsia="宋体" w:cs="Times New Roman"/>
          <w:bCs/>
        </w:rPr>
        <w:t xml:space="preserve"> and event-study estimators that remain valid under heterogeneous effects and staggered exposure (Callaway &amp; </w:t>
      </w:r>
      <w:proofErr w:type="spellStart"/>
      <w:r w:rsidRPr="00072F66">
        <w:rPr>
          <w:rFonts w:eastAsia="宋体" w:cs="Times New Roman"/>
          <w:bCs/>
        </w:rPr>
        <w:t>Sant’Anna</w:t>
      </w:r>
      <w:proofErr w:type="spellEnd"/>
      <w:r w:rsidRPr="00072F66">
        <w:rPr>
          <w:rFonts w:eastAsia="宋体" w:cs="Times New Roman"/>
          <w:bCs/>
        </w:rPr>
        <w:t>, 2021; Sun &amp; Abraham, 2021; Goodman-Bacon, 2021). Substantively, the results align with agronomic cautions about interpreting NDVI as greenness rather than yield (Burke &amp; Lobell, 2017) and with regional evidence that the 2020–2023 drought was a dominant forcing on vegetation outcomes. The contribution here is to translate these insights into a reproducible, policy-ready workflow at kebele scale, shifting the focus from descriptive maps to cautious causal statements with diagnostics, placebos, and specification curves.</w:t>
      </w:r>
    </w:p>
    <w:p w14:paraId="0502D6C7" w14:textId="00857058" w:rsidR="00072F66" w:rsidRPr="00072F66" w:rsidRDefault="00072F66" w:rsidP="00703212">
      <w:pPr>
        <w:pStyle w:val="20"/>
        <w:spacing w:line="360" w:lineRule="auto"/>
        <w:rPr>
          <w:rFonts w:eastAsia="宋体"/>
        </w:rPr>
      </w:pPr>
      <w:bookmarkStart w:id="134" w:name="_Toc208428264"/>
      <w:r w:rsidRPr="00072F66">
        <w:rPr>
          <w:rFonts w:eastAsia="宋体"/>
        </w:rPr>
        <w:t>5.4 How robust is the “small mean effect”?</w:t>
      </w:r>
      <w:bookmarkEnd w:id="134"/>
    </w:p>
    <w:p w14:paraId="79CF3707" w14:textId="76EBBD87" w:rsidR="00072F66" w:rsidRPr="00072F66" w:rsidRDefault="00072F66" w:rsidP="00703212">
      <w:pPr>
        <w:spacing w:line="360" w:lineRule="auto"/>
        <w:jc w:val="both"/>
        <w:rPr>
          <w:rFonts w:eastAsia="宋体" w:cs="Times New Roman"/>
          <w:bCs/>
        </w:rPr>
      </w:pPr>
      <w:r w:rsidRPr="00072F66">
        <w:rPr>
          <w:rFonts w:eastAsia="宋体" w:cs="Times New Roman"/>
          <w:bCs/>
        </w:rPr>
        <w:t xml:space="preserve">The specification curve demonstrates stability to clustering choices (kebele vs. woreda vs. zone; Conley spatial HAC), exposure coding (binary vs. continuous </w:t>
      </w:r>
      <w:proofErr w:type="spellStart"/>
      <w:r w:rsidRPr="00072F66">
        <w:rPr>
          <w:rFonts w:eastAsia="宋体" w:cs="Times New Roman"/>
          <w:bCs/>
        </w:rPr>
        <w:t>treat_share×post</w:t>
      </w:r>
      <w:proofErr w:type="spellEnd"/>
      <w:r w:rsidRPr="00072F66">
        <w:rPr>
          <w:rFonts w:eastAsia="宋体" w:cs="Times New Roman"/>
          <w:bCs/>
        </w:rPr>
        <w:t xml:space="preserve">), trimming, and weighting. Area-weighted specifications nudge point estimates slightly negative but remain statistically insignificant; continuous exposure slopes are shallow and imprecise; trimming outliers has negligible influence. </w:t>
      </w:r>
      <w:proofErr w:type="spellStart"/>
      <w:r w:rsidRPr="00072F66">
        <w:rPr>
          <w:rFonts w:eastAsia="宋体" w:cs="Times New Roman"/>
          <w:bCs/>
        </w:rPr>
        <w:t>Randomisation</w:t>
      </w:r>
      <w:proofErr w:type="spellEnd"/>
      <w:r w:rsidRPr="00072F66">
        <w:rPr>
          <w:rFonts w:eastAsia="宋体" w:cs="Times New Roman"/>
          <w:bCs/>
        </w:rPr>
        <w:t xml:space="preserve">-inference placebos place the observed ATT near the </w:t>
      </w:r>
      <w:proofErr w:type="spellStart"/>
      <w:r w:rsidRPr="00072F66">
        <w:rPr>
          <w:rFonts w:eastAsia="宋体" w:cs="Times New Roman"/>
          <w:bCs/>
        </w:rPr>
        <w:t>centre</w:t>
      </w:r>
      <w:proofErr w:type="spellEnd"/>
      <w:r w:rsidRPr="00072F66">
        <w:rPr>
          <w:rFonts w:eastAsia="宋体" w:cs="Times New Roman"/>
          <w:bCs/>
        </w:rPr>
        <w:t xml:space="preserve"> of the empirical null, reducing the likelihood that the main inference is a chance finding. Collectively, these patterns support a substantive reading: no detectable scheme-wide </w:t>
      </w:r>
      <w:r w:rsidRPr="00072F66">
        <w:rPr>
          <w:rFonts w:eastAsia="宋体" w:cs="Times New Roman"/>
          <w:bCs/>
        </w:rPr>
        <w:lastRenderedPageBreak/>
        <w:t>uplift in seasonal peak greenness, with dynamics consistent with buffering under stress.</w:t>
      </w:r>
    </w:p>
    <w:p w14:paraId="2F0828BC" w14:textId="1A33A0B6" w:rsidR="00072F66" w:rsidRPr="00072F66" w:rsidRDefault="00072F66" w:rsidP="00703212">
      <w:pPr>
        <w:pStyle w:val="20"/>
        <w:spacing w:line="360" w:lineRule="auto"/>
        <w:rPr>
          <w:rFonts w:eastAsia="宋体"/>
        </w:rPr>
      </w:pPr>
      <w:bookmarkStart w:id="135" w:name="_Toc208428265"/>
      <w:r w:rsidRPr="00072F66">
        <w:rPr>
          <w:rFonts w:eastAsia="宋体"/>
        </w:rPr>
        <w:t>5.5 Social and institutional dimensions: operations over enlargement</w:t>
      </w:r>
      <w:bookmarkEnd w:id="135"/>
    </w:p>
    <w:p w14:paraId="5B2002A3" w14:textId="4CD2DCE7" w:rsidR="00072F66" w:rsidRPr="00072F66" w:rsidRDefault="00072F66" w:rsidP="00703212">
      <w:pPr>
        <w:spacing w:line="360" w:lineRule="auto"/>
        <w:jc w:val="both"/>
        <w:rPr>
          <w:rFonts w:eastAsia="宋体" w:cs="Times New Roman" w:hint="eastAsia"/>
          <w:bCs/>
        </w:rPr>
      </w:pPr>
      <w:r w:rsidRPr="00072F66">
        <w:rPr>
          <w:rFonts w:eastAsia="宋体" w:cs="Times New Roman"/>
          <w:bCs/>
        </w:rPr>
        <w:t xml:space="preserve">Irrigation systems are socio-technical institutions. Rotations are negotiated, fee collection hinges on trust, and maintenance requires collective action. In such settings, system performance is governed by the weakest segments—sedimented laterals, misaligned gates, unmonitored leaks. Publishing kebele-level, rainfall-conditioned scorecards—derived from a transparent EO pipeline—can </w:t>
      </w:r>
      <w:proofErr w:type="spellStart"/>
      <w:r w:rsidRPr="00072F66">
        <w:rPr>
          <w:rFonts w:eastAsia="宋体" w:cs="Times New Roman"/>
          <w:bCs/>
        </w:rPr>
        <w:t>depoliticise</w:t>
      </w:r>
      <w:proofErr w:type="spellEnd"/>
      <w:r w:rsidRPr="00072F66">
        <w:rPr>
          <w:rFonts w:eastAsia="宋体" w:cs="Times New Roman"/>
          <w:bCs/>
        </w:rPr>
        <w:t xml:space="preserve"> debates, expose persistent under-performance, and enable condition-based maintenance (targeted desilting/lining, gate repair, and schedule enforcement) with high marginal returns relative to acreage expansion.</w:t>
      </w:r>
    </w:p>
    <w:p w14:paraId="2B04702A" w14:textId="49A91732" w:rsidR="00072F66" w:rsidRDefault="00072F66" w:rsidP="00703212">
      <w:pPr>
        <w:pStyle w:val="20"/>
        <w:spacing w:line="360" w:lineRule="auto"/>
        <w:rPr>
          <w:rFonts w:eastAsia="宋体"/>
        </w:rPr>
      </w:pPr>
      <w:bookmarkStart w:id="136" w:name="_Toc208428266"/>
      <w:r w:rsidRPr="00072F66">
        <w:rPr>
          <w:rFonts w:eastAsia="宋体"/>
        </w:rPr>
        <w:t>5.6 Policy implications: from expansion narratives to a rehabilitation agenda</w:t>
      </w:r>
      <w:bookmarkEnd w:id="136"/>
    </w:p>
    <w:p w14:paraId="711C8562" w14:textId="00A42374" w:rsidR="00712ED1" w:rsidRPr="00712ED1" w:rsidRDefault="00712ED1" w:rsidP="00712ED1">
      <w:pPr>
        <w:spacing w:line="360" w:lineRule="auto"/>
        <w:rPr>
          <w:rFonts w:hint="eastAsia"/>
        </w:rPr>
      </w:pPr>
      <w:r w:rsidRPr="00712ED1">
        <w:t>External validity and next steps. NDVI is not a direct measure of yield or income. A practical extension is to co-register plot- or woreda-level statistics (e.g., procurement records or agricultural sample surveys) to validate EO-derived greenness differentials. In parallel, we propose a routine, auditable monitoring workflow: (</w:t>
      </w:r>
      <w:proofErr w:type="spellStart"/>
      <w:r w:rsidRPr="00712ED1">
        <w:t>i</w:t>
      </w:r>
      <w:proofErr w:type="spellEnd"/>
      <w:r w:rsidRPr="00712ED1">
        <w:t>) annual EO scorecards conditioned on rainfall anomalies; (ii) targeted field audits for outliers; and (iii) budget triggers prioritizing O&amp;M and repair over acreage expansion in drought-prone years.</w:t>
      </w:r>
    </w:p>
    <w:p w14:paraId="644FD40C" w14:textId="77777777" w:rsidR="00072F66" w:rsidRPr="00072F66" w:rsidRDefault="00072F66" w:rsidP="00703212">
      <w:pPr>
        <w:spacing w:line="360" w:lineRule="auto"/>
        <w:jc w:val="both"/>
        <w:rPr>
          <w:rFonts w:eastAsia="宋体" w:cs="Times New Roman"/>
          <w:bCs/>
        </w:rPr>
      </w:pPr>
      <w:r w:rsidRPr="00072F66">
        <w:rPr>
          <w:rFonts w:eastAsia="宋体" w:cs="Times New Roman"/>
          <w:bCs/>
        </w:rPr>
        <w:t>Three policy pivots follow:</w:t>
      </w:r>
    </w:p>
    <w:p w14:paraId="6586B390" w14:textId="5EA90A4C" w:rsidR="00072F66" w:rsidRPr="0044737F" w:rsidRDefault="00072F66" w:rsidP="00703212">
      <w:pPr>
        <w:pStyle w:val="a9"/>
        <w:numPr>
          <w:ilvl w:val="0"/>
          <w:numId w:val="51"/>
        </w:numPr>
        <w:spacing w:line="360" w:lineRule="auto"/>
        <w:jc w:val="both"/>
        <w:rPr>
          <w:rFonts w:eastAsia="宋体" w:cs="Times New Roman"/>
          <w:b w:val="0"/>
        </w:rPr>
      </w:pPr>
      <w:proofErr w:type="spellStart"/>
      <w:r w:rsidRPr="0044737F">
        <w:rPr>
          <w:rFonts w:eastAsia="宋体" w:cs="Times New Roman"/>
          <w:b w:val="0"/>
        </w:rPr>
        <w:t>Prioritise</w:t>
      </w:r>
      <w:proofErr w:type="spellEnd"/>
      <w:r w:rsidRPr="0044737F">
        <w:rPr>
          <w:rFonts w:eastAsia="宋体" w:cs="Times New Roman"/>
          <w:b w:val="0"/>
        </w:rPr>
        <w:t xml:space="preserve"> O&amp;M and rehabilitation. Without improving conveyance reliability, footprint expansion is unlikely to produce detectable kebele-level gains in seasonal peak greenness.</w:t>
      </w:r>
    </w:p>
    <w:p w14:paraId="7BA38808" w14:textId="4EDFBEE8" w:rsidR="00072F66" w:rsidRPr="0044737F" w:rsidRDefault="00072F66" w:rsidP="00703212">
      <w:pPr>
        <w:pStyle w:val="a9"/>
        <w:numPr>
          <w:ilvl w:val="0"/>
          <w:numId w:val="51"/>
        </w:numPr>
        <w:spacing w:line="360" w:lineRule="auto"/>
        <w:jc w:val="both"/>
        <w:rPr>
          <w:rFonts w:eastAsia="宋体" w:cs="Times New Roman"/>
          <w:b w:val="0"/>
        </w:rPr>
      </w:pPr>
      <w:r w:rsidRPr="0044737F">
        <w:rPr>
          <w:rFonts w:eastAsia="宋体" w:cs="Times New Roman"/>
          <w:b w:val="0"/>
        </w:rPr>
        <w:t>Adopt drought-focused performance targets. If the social value of irrigation is greatest during adverse seasons, monitoring should report dry-year targets that are explicitly conditional on rainfall anomalies.</w:t>
      </w:r>
    </w:p>
    <w:p w14:paraId="17A7476B" w14:textId="76031477" w:rsidR="002352AB" w:rsidRPr="0044737F" w:rsidRDefault="00072F66" w:rsidP="00703212">
      <w:pPr>
        <w:pStyle w:val="a9"/>
        <w:numPr>
          <w:ilvl w:val="0"/>
          <w:numId w:val="51"/>
        </w:numPr>
        <w:spacing w:line="360" w:lineRule="auto"/>
        <w:jc w:val="both"/>
        <w:rPr>
          <w:rFonts w:eastAsia="宋体" w:cs="Times New Roman"/>
          <w:b w:val="0"/>
        </w:rPr>
      </w:pPr>
      <w:proofErr w:type="spellStart"/>
      <w:r w:rsidRPr="0044737F">
        <w:rPr>
          <w:rFonts w:eastAsia="宋体" w:cs="Times New Roman"/>
          <w:b w:val="0"/>
        </w:rPr>
        <w:t>Institutionalise</w:t>
      </w:r>
      <w:proofErr w:type="spellEnd"/>
      <w:r w:rsidRPr="0044737F">
        <w:rPr>
          <w:rFonts w:eastAsia="宋体" w:cs="Times New Roman"/>
          <w:b w:val="0"/>
        </w:rPr>
        <w:t xml:space="preserve"> routine EO reporting. The proposed workflow—Sentinel-2 JJAS compositing, cropland masking, kebele aggregation, </w:t>
      </w:r>
      <w:proofErr w:type="spellStart"/>
      <w:r w:rsidRPr="0044737F">
        <w:rPr>
          <w:rFonts w:eastAsia="宋体" w:cs="Times New Roman"/>
          <w:b w:val="0"/>
        </w:rPr>
        <w:t>DiD</w:t>
      </w:r>
      <w:proofErr w:type="spellEnd"/>
      <w:r w:rsidRPr="0044737F">
        <w:rPr>
          <w:rFonts w:eastAsia="宋体" w:cs="Times New Roman"/>
          <w:b w:val="0"/>
        </w:rPr>
        <w:t xml:space="preserve">/event-study </w:t>
      </w:r>
      <w:r w:rsidRPr="0044737F">
        <w:rPr>
          <w:rFonts w:eastAsia="宋体" w:cs="Times New Roman"/>
          <w:b w:val="0"/>
        </w:rPr>
        <w:lastRenderedPageBreak/>
        <w:t xml:space="preserve">summaries—can be </w:t>
      </w:r>
      <w:proofErr w:type="spellStart"/>
      <w:r w:rsidRPr="0044737F">
        <w:rPr>
          <w:rFonts w:eastAsia="宋体" w:cs="Times New Roman"/>
          <w:b w:val="0"/>
        </w:rPr>
        <w:t>operationalised</w:t>
      </w:r>
      <w:proofErr w:type="spellEnd"/>
      <w:r w:rsidRPr="0044737F">
        <w:rPr>
          <w:rFonts w:eastAsia="宋体" w:cs="Times New Roman"/>
          <w:b w:val="0"/>
        </w:rPr>
        <w:t xml:space="preserve"> annually at low marginal cost, yielding auditable accountability instruments.</w:t>
      </w:r>
    </w:p>
    <w:p w14:paraId="3B9DA586" w14:textId="28FB9BED" w:rsidR="00072F66" w:rsidRPr="00072F66" w:rsidRDefault="00072F66" w:rsidP="00703212">
      <w:pPr>
        <w:pStyle w:val="20"/>
        <w:spacing w:line="360" w:lineRule="auto"/>
        <w:rPr>
          <w:rFonts w:eastAsia="宋体"/>
        </w:rPr>
      </w:pPr>
      <w:bookmarkStart w:id="137" w:name="_Toc208428267"/>
      <w:r w:rsidRPr="00072F66">
        <w:rPr>
          <w:rFonts w:eastAsia="宋体"/>
        </w:rPr>
        <w:t>5.7 Limitations reappraised</w:t>
      </w:r>
      <w:bookmarkEnd w:id="137"/>
    </w:p>
    <w:p w14:paraId="27A94FFB" w14:textId="57999ED9" w:rsidR="00072F66" w:rsidRPr="00072F66" w:rsidRDefault="00072F66" w:rsidP="00703212">
      <w:pPr>
        <w:spacing w:line="360" w:lineRule="auto"/>
        <w:jc w:val="both"/>
        <w:rPr>
          <w:rFonts w:eastAsia="宋体" w:cs="Times New Roman"/>
          <w:bCs/>
        </w:rPr>
      </w:pPr>
      <w:r w:rsidRPr="00072F66">
        <w:rPr>
          <w:rFonts w:eastAsia="宋体" w:cs="Times New Roman"/>
          <w:bCs/>
        </w:rPr>
        <w:t xml:space="preserve">First, the outcome is canopy greenness, not yield, income, or welfare. Where production targets matter, linking to plot- or kebele-level yield/procurement data would strengthen external validity. Second, the JJAS composite </w:t>
      </w:r>
      <w:proofErr w:type="spellStart"/>
      <w:r w:rsidRPr="00072F66">
        <w:rPr>
          <w:rFonts w:eastAsia="宋体" w:cs="Times New Roman"/>
          <w:bCs/>
        </w:rPr>
        <w:t>emphasises</w:t>
      </w:r>
      <w:proofErr w:type="spellEnd"/>
      <w:r w:rsidRPr="00072F66">
        <w:rPr>
          <w:rFonts w:eastAsia="宋体" w:cs="Times New Roman"/>
          <w:bCs/>
        </w:rPr>
        <w:t xml:space="preserve"> seasonal peaks; within-season (</w:t>
      </w:r>
      <w:proofErr w:type="spellStart"/>
      <w:r w:rsidRPr="00072F66">
        <w:rPr>
          <w:rFonts w:eastAsia="宋体" w:cs="Times New Roman"/>
          <w:bCs/>
        </w:rPr>
        <w:t>dekadal</w:t>
      </w:r>
      <w:proofErr w:type="spellEnd"/>
      <w:r w:rsidRPr="00072F66">
        <w:rPr>
          <w:rFonts w:eastAsia="宋体" w:cs="Times New Roman"/>
          <w:bCs/>
        </w:rPr>
        <w:t>) indicators would better capture duration and timing effects. Third, the buffer-based exposure rule is transparent but coarse; hydrologically grounded exposure (distance to canal, hydraulic head, official command polygons) would reduce misclassification. Fourth, unobserved inputs (</w:t>
      </w:r>
      <w:proofErr w:type="spellStart"/>
      <w:r w:rsidRPr="00072F66">
        <w:rPr>
          <w:rFonts w:eastAsia="宋体" w:cs="Times New Roman"/>
          <w:bCs/>
        </w:rPr>
        <w:t>fertiliser</w:t>
      </w:r>
      <w:proofErr w:type="spellEnd"/>
      <w:r w:rsidRPr="00072F66">
        <w:rPr>
          <w:rFonts w:eastAsia="宋体" w:cs="Times New Roman"/>
          <w:bCs/>
        </w:rPr>
        <w:t>, seed, extension) may covary with proximity; night-lights help flag urban contamination but are not input proxies. Finally, spatial lags estimated with contiguity/distance weights likely understate true hydraulic spillovers in the absence of a canonical canal network.</w:t>
      </w:r>
    </w:p>
    <w:p w14:paraId="09B18F02" w14:textId="3B6FDD2C" w:rsidR="00072F66" w:rsidRPr="00072F66" w:rsidRDefault="00072F66" w:rsidP="00703212">
      <w:pPr>
        <w:pStyle w:val="20"/>
        <w:spacing w:line="360" w:lineRule="auto"/>
        <w:rPr>
          <w:rFonts w:eastAsia="宋体"/>
        </w:rPr>
      </w:pPr>
      <w:bookmarkStart w:id="138" w:name="_Toc208428268"/>
      <w:r w:rsidRPr="00072F66">
        <w:rPr>
          <w:rFonts w:eastAsia="宋体"/>
        </w:rPr>
        <w:t>5.8 Directions for future research: from prototype to policy instrument</w:t>
      </w:r>
      <w:bookmarkEnd w:id="138"/>
    </w:p>
    <w:p w14:paraId="0319840B" w14:textId="77777777" w:rsidR="002352AB" w:rsidRDefault="00072F66" w:rsidP="00703212">
      <w:pPr>
        <w:spacing w:line="360" w:lineRule="auto"/>
        <w:jc w:val="both"/>
        <w:rPr>
          <w:rFonts w:eastAsia="宋体" w:cs="Times New Roman"/>
          <w:bCs/>
        </w:rPr>
      </w:pPr>
      <w:r w:rsidRPr="00072F66">
        <w:rPr>
          <w:rFonts w:eastAsia="宋体" w:cs="Times New Roman"/>
          <w:bCs/>
        </w:rPr>
        <w:t xml:space="preserve">A pragmatic upgrade path includes: </w:t>
      </w:r>
    </w:p>
    <w:p w14:paraId="2F780A73" w14:textId="4E1F011F" w:rsidR="002352AB" w:rsidRPr="0044737F" w:rsidRDefault="00072F66" w:rsidP="00703212">
      <w:pPr>
        <w:pStyle w:val="a9"/>
        <w:numPr>
          <w:ilvl w:val="0"/>
          <w:numId w:val="52"/>
        </w:numPr>
        <w:spacing w:line="360" w:lineRule="auto"/>
        <w:jc w:val="both"/>
        <w:rPr>
          <w:rFonts w:eastAsia="Times New Roman" w:cs="Times New Roman"/>
          <w:b w:val="0"/>
        </w:rPr>
      </w:pPr>
      <w:proofErr w:type="spellStart"/>
      <w:r w:rsidRPr="0044737F">
        <w:rPr>
          <w:rFonts w:eastAsia="宋体" w:cs="Times New Roman"/>
          <w:b w:val="0"/>
        </w:rPr>
        <w:t>dekadal</w:t>
      </w:r>
      <w:proofErr w:type="spellEnd"/>
      <w:r w:rsidRPr="0044737F">
        <w:rPr>
          <w:rFonts w:eastAsia="宋体" w:cs="Times New Roman"/>
          <w:b w:val="0"/>
        </w:rPr>
        <w:t xml:space="preserve"> NDVI/EVI time series with event-aligned models around rotation windows and failure </w:t>
      </w:r>
      <w:proofErr w:type="gramStart"/>
      <w:r w:rsidRPr="0044737F">
        <w:rPr>
          <w:rFonts w:eastAsia="宋体" w:cs="Times New Roman"/>
          <w:b w:val="0"/>
        </w:rPr>
        <w:t>incidents;</w:t>
      </w:r>
      <w:proofErr w:type="gramEnd"/>
      <w:r w:rsidRPr="0044737F">
        <w:rPr>
          <w:rFonts w:eastAsia="宋体" w:cs="Times New Roman"/>
          <w:b w:val="0"/>
        </w:rPr>
        <w:t xml:space="preserve"> </w:t>
      </w:r>
    </w:p>
    <w:p w14:paraId="7F0CDCD4" w14:textId="77777777" w:rsidR="002352AB" w:rsidRPr="0044737F" w:rsidRDefault="00072F66" w:rsidP="00703212">
      <w:pPr>
        <w:pStyle w:val="a9"/>
        <w:numPr>
          <w:ilvl w:val="0"/>
          <w:numId w:val="52"/>
        </w:numPr>
        <w:spacing w:line="360" w:lineRule="auto"/>
        <w:jc w:val="both"/>
        <w:rPr>
          <w:rFonts w:eastAsia="Times New Roman" w:cs="Times New Roman"/>
          <w:b w:val="0"/>
        </w:rPr>
      </w:pPr>
      <w:r w:rsidRPr="0044737F">
        <w:rPr>
          <w:rFonts w:eastAsia="宋体" w:cs="Times New Roman"/>
          <w:b w:val="0"/>
        </w:rPr>
        <w:t xml:space="preserve">triple-difference designs interacting treatment with rainfall anomalies to identify buffering </w:t>
      </w:r>
      <w:proofErr w:type="gramStart"/>
      <w:r w:rsidRPr="0044737F">
        <w:rPr>
          <w:rFonts w:eastAsia="宋体" w:cs="Times New Roman"/>
          <w:b w:val="0"/>
        </w:rPr>
        <w:t>explicitly;</w:t>
      </w:r>
      <w:proofErr w:type="gramEnd"/>
      <w:r w:rsidRPr="0044737F">
        <w:rPr>
          <w:rFonts w:eastAsia="宋体" w:cs="Times New Roman"/>
          <w:b w:val="0"/>
        </w:rPr>
        <w:t xml:space="preserve"> </w:t>
      </w:r>
    </w:p>
    <w:p w14:paraId="046BD3E3" w14:textId="366B043E" w:rsidR="002352AB" w:rsidRPr="0044737F" w:rsidRDefault="00072F66" w:rsidP="00703212">
      <w:pPr>
        <w:pStyle w:val="a9"/>
        <w:numPr>
          <w:ilvl w:val="0"/>
          <w:numId w:val="52"/>
        </w:numPr>
        <w:spacing w:line="360" w:lineRule="auto"/>
        <w:jc w:val="both"/>
        <w:rPr>
          <w:rFonts w:eastAsia="Times New Roman" w:cs="Times New Roman"/>
          <w:b w:val="0"/>
        </w:rPr>
      </w:pPr>
      <w:r w:rsidRPr="0044737F">
        <w:rPr>
          <w:rFonts w:eastAsia="宋体" w:cs="Times New Roman"/>
          <w:b w:val="0"/>
        </w:rPr>
        <w:t xml:space="preserve">exposure refinement using official command boundaries, canal distance, and hydraulic </w:t>
      </w:r>
      <w:proofErr w:type="gramStart"/>
      <w:r w:rsidRPr="0044737F">
        <w:rPr>
          <w:rFonts w:eastAsia="宋体" w:cs="Times New Roman"/>
          <w:b w:val="0"/>
        </w:rPr>
        <w:t>elevation;</w:t>
      </w:r>
      <w:proofErr w:type="gramEnd"/>
      <w:r w:rsidRPr="0044737F">
        <w:rPr>
          <w:rFonts w:eastAsia="宋体" w:cs="Times New Roman"/>
          <w:b w:val="0"/>
        </w:rPr>
        <w:t xml:space="preserve"> </w:t>
      </w:r>
    </w:p>
    <w:p w14:paraId="6D2D196A" w14:textId="2B72D7C6" w:rsidR="002352AB" w:rsidRPr="0044737F" w:rsidRDefault="00072F66" w:rsidP="00703212">
      <w:pPr>
        <w:pStyle w:val="a9"/>
        <w:numPr>
          <w:ilvl w:val="0"/>
          <w:numId w:val="52"/>
        </w:numPr>
        <w:spacing w:line="360" w:lineRule="auto"/>
        <w:jc w:val="both"/>
        <w:rPr>
          <w:rFonts w:eastAsia="Times New Roman" w:cs="Times New Roman"/>
          <w:b w:val="0"/>
        </w:rPr>
      </w:pPr>
      <w:r w:rsidRPr="0044737F">
        <w:rPr>
          <w:rFonts w:eastAsia="宋体" w:cs="Times New Roman"/>
          <w:b w:val="0"/>
        </w:rPr>
        <w:t xml:space="preserve">spatial panels with SLX/SDM under distance-band and, where available, network-based </w:t>
      </w:r>
      <w:proofErr w:type="gramStart"/>
      <w:r w:rsidRPr="0044737F">
        <w:rPr>
          <w:rFonts w:eastAsia="宋体" w:cs="Times New Roman"/>
          <w:b w:val="0"/>
        </w:rPr>
        <w:t>weights;</w:t>
      </w:r>
      <w:proofErr w:type="gramEnd"/>
    </w:p>
    <w:p w14:paraId="6871B9E6" w14:textId="0EAF2EA0" w:rsidR="002352AB" w:rsidRPr="0044737F" w:rsidRDefault="00072F66" w:rsidP="00703212">
      <w:pPr>
        <w:pStyle w:val="a9"/>
        <w:numPr>
          <w:ilvl w:val="0"/>
          <w:numId w:val="52"/>
        </w:numPr>
        <w:spacing w:line="360" w:lineRule="auto"/>
        <w:jc w:val="both"/>
        <w:rPr>
          <w:rFonts w:eastAsia="Times New Roman" w:cs="Times New Roman"/>
          <w:b w:val="0"/>
        </w:rPr>
      </w:pPr>
      <w:r w:rsidRPr="0044737F">
        <w:rPr>
          <w:rFonts w:eastAsia="宋体" w:cs="Times New Roman"/>
          <w:b w:val="0"/>
        </w:rPr>
        <w:t xml:space="preserve">light-touch flow/pressure loggers and two-day field audits to label EO </w:t>
      </w:r>
      <w:proofErr w:type="gramStart"/>
      <w:r w:rsidRPr="0044737F">
        <w:rPr>
          <w:rFonts w:eastAsia="宋体" w:cs="Times New Roman"/>
          <w:b w:val="0"/>
        </w:rPr>
        <w:t>anomalies;</w:t>
      </w:r>
      <w:proofErr w:type="gramEnd"/>
      <w:r w:rsidRPr="0044737F">
        <w:rPr>
          <w:rFonts w:eastAsia="宋体" w:cs="Times New Roman"/>
          <w:b w:val="0"/>
        </w:rPr>
        <w:t xml:space="preserve"> </w:t>
      </w:r>
    </w:p>
    <w:p w14:paraId="069082F2" w14:textId="1A9D00B3" w:rsidR="00703212" w:rsidRPr="00712ED1" w:rsidRDefault="00072F66" w:rsidP="00703212">
      <w:pPr>
        <w:pStyle w:val="a9"/>
        <w:numPr>
          <w:ilvl w:val="0"/>
          <w:numId w:val="52"/>
        </w:numPr>
        <w:spacing w:line="360" w:lineRule="auto"/>
        <w:jc w:val="both"/>
        <w:rPr>
          <w:rFonts w:eastAsia="宋体" w:cs="Times New Roman" w:hint="eastAsia"/>
          <w:b w:val="0"/>
        </w:rPr>
      </w:pPr>
      <w:r w:rsidRPr="0044737F">
        <w:rPr>
          <w:rFonts w:eastAsia="宋体" w:cs="Times New Roman"/>
          <w:b w:val="0"/>
        </w:rPr>
        <w:t>systematic triangulation of mean, p95/max, and AUC outcomes and, where feasible, linkage to yield or procurement data. All steps are compatible with the present codebase and institutional capacity.</w:t>
      </w:r>
    </w:p>
    <w:p w14:paraId="1E139F0E" w14:textId="2E60664B" w:rsidR="00072F66" w:rsidRPr="00072F66" w:rsidRDefault="00072F66" w:rsidP="00703212">
      <w:pPr>
        <w:pStyle w:val="10"/>
        <w:spacing w:line="360" w:lineRule="auto"/>
      </w:pPr>
      <w:bookmarkStart w:id="139" w:name="_Toc208428269"/>
      <w:r w:rsidRPr="00072F66">
        <w:lastRenderedPageBreak/>
        <w:t>6. Conclusion</w:t>
      </w:r>
      <w:bookmarkEnd w:id="139"/>
    </w:p>
    <w:p w14:paraId="5E1687A7" w14:textId="434118DF" w:rsidR="00072F66" w:rsidRPr="00FA11D3" w:rsidRDefault="00072F66" w:rsidP="00703212">
      <w:pPr>
        <w:pStyle w:val="20"/>
        <w:spacing w:line="360" w:lineRule="auto"/>
      </w:pPr>
      <w:bookmarkStart w:id="140" w:name="_Toc208428270"/>
      <w:r w:rsidRPr="00FA11D3">
        <w:t>6.1 Main findings</w:t>
      </w:r>
      <w:bookmarkEnd w:id="140"/>
    </w:p>
    <w:p w14:paraId="54E78495" w14:textId="336403BF"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 xml:space="preserve">This dissertation set out to examine whether proximity to the Kesem command area is associated with measurable changes in kebele-level growing-season canopy greenness (JJAS NDVI) over 2018–2024, leveraging a transparent Earth-observation (EO) pipeline and modern panel estimators. The core inference is clear: there is no statistically discernible scheme-wide uplift in seasonal peak NDVI associated with irrigation proximity once kebele and year fixed effects, CHIRPS rainfall, and robust error structures are </w:t>
      </w:r>
      <w:proofErr w:type="gramStart"/>
      <w:r w:rsidRPr="00072F66">
        <w:rPr>
          <w:rFonts w:eastAsia="Times New Roman" w:cs="Times New Roman"/>
          <w:bCs/>
        </w:rPr>
        <w:t>taken into account</w:t>
      </w:r>
      <w:proofErr w:type="gramEnd"/>
      <w:r w:rsidRPr="00072F66">
        <w:rPr>
          <w:rFonts w:eastAsia="Times New Roman" w:cs="Times New Roman"/>
          <w:bCs/>
        </w:rPr>
        <w:t>. Rather than a uniform upward shift in greenness, the event-study profile indicates state-dependent dynamics—a basin-wide dip during the multi-season drought of 2022–2023 and a rebound in 2024—consistent with climate forcing dominating interannual variance.</w:t>
      </w:r>
    </w:p>
    <w:p w14:paraId="43CAA2C8" w14:textId="1EF07CF9"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Three features of the empirical record deserve emphasis. First, pre-trend diagnostics (joint tests on leads) support the credibility of the identification strategy, reducing concerns that treatment picks up secular pre-2020 divergence. Second, placebo permutations and specification curves show that the “small mean effect” is not an artefact of a particular coding choice, clustering level, or trimming rule; results are substantively stable to binary vs. continuous exposure, area-weighted specifications, and spatial HAC errors. Third, heterogeneity probes (exposure thresholds and zone splits) suggest that operational variance within the command is substantial: localized gains may exist but are diluted at the kebele scale and are not sufficiently pervasive to shift the mean. Taken together, these findings support a parsimonious interpretation: irrigation in this setting functions primarily as a buffering technology in adverse seasons, reducing downside risk rather than delivering a large, persistent elevation of seasonal peaks at administrative scale.</w:t>
      </w:r>
    </w:p>
    <w:p w14:paraId="04FAE7EB" w14:textId="0AF713FC" w:rsidR="00072F66" w:rsidRPr="00072F66" w:rsidRDefault="00072F66" w:rsidP="00703212">
      <w:pPr>
        <w:pStyle w:val="20"/>
        <w:spacing w:line="360" w:lineRule="auto"/>
      </w:pPr>
      <w:bookmarkStart w:id="141" w:name="_Toc208428271"/>
      <w:r w:rsidRPr="00072F66">
        <w:t>6.2 Implications for policy and practice</w:t>
      </w:r>
      <w:bookmarkEnd w:id="141"/>
    </w:p>
    <w:p w14:paraId="289FD6E6" w14:textId="77777777"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 xml:space="preserve">The practical implications follow directly from the form of the effect rather than its average magnitude. Where the social value of irrigation is </w:t>
      </w:r>
      <w:proofErr w:type="spellStart"/>
      <w:r w:rsidRPr="00072F66">
        <w:rPr>
          <w:rFonts w:eastAsia="Times New Roman" w:cs="Times New Roman"/>
          <w:bCs/>
        </w:rPr>
        <w:t>realised</w:t>
      </w:r>
      <w:proofErr w:type="spellEnd"/>
      <w:r w:rsidRPr="00072F66">
        <w:rPr>
          <w:rFonts w:eastAsia="Times New Roman" w:cs="Times New Roman"/>
          <w:bCs/>
        </w:rPr>
        <w:t xml:space="preserve"> through downside-</w:t>
      </w:r>
      <w:r w:rsidRPr="00072F66">
        <w:rPr>
          <w:rFonts w:eastAsia="Times New Roman" w:cs="Times New Roman"/>
          <w:bCs/>
        </w:rPr>
        <w:lastRenderedPageBreak/>
        <w:t xml:space="preserve">risk mitigation in dry years, monitoring and budgeting should be </w:t>
      </w:r>
      <w:proofErr w:type="spellStart"/>
      <w:r w:rsidRPr="00072F66">
        <w:rPr>
          <w:rFonts w:eastAsia="Times New Roman" w:cs="Times New Roman"/>
          <w:bCs/>
        </w:rPr>
        <w:t>organised</w:t>
      </w:r>
      <w:proofErr w:type="spellEnd"/>
      <w:r w:rsidRPr="00072F66">
        <w:rPr>
          <w:rFonts w:eastAsia="Times New Roman" w:cs="Times New Roman"/>
          <w:bCs/>
        </w:rPr>
        <w:t xml:space="preserve"> around reliability under stress, not acreage growth alone.</w:t>
      </w:r>
    </w:p>
    <w:p w14:paraId="1703F5B2" w14:textId="3AD444CE" w:rsidR="00072F66" w:rsidRPr="0044737F" w:rsidRDefault="00072F66" w:rsidP="00703212">
      <w:pPr>
        <w:pStyle w:val="a9"/>
        <w:numPr>
          <w:ilvl w:val="0"/>
          <w:numId w:val="49"/>
        </w:numPr>
        <w:spacing w:line="360" w:lineRule="auto"/>
        <w:jc w:val="both"/>
        <w:rPr>
          <w:rFonts w:eastAsia="Times New Roman" w:cs="Times New Roman"/>
          <w:b w:val="0"/>
        </w:rPr>
      </w:pPr>
      <w:r w:rsidRPr="0044737F">
        <w:rPr>
          <w:rFonts w:eastAsia="Times New Roman" w:cs="Times New Roman"/>
          <w:b w:val="0"/>
        </w:rPr>
        <w:t>Refocus budgets toward O&amp;M and rehabilitation. The evidence indicates that expanding nominal command area without addressing conveyance losses, sedimentation, and gate reliability is unlikely to produce detectable kebele-level gains in peak greenness. Marginal returns are expected to be higher for condition-based maintenance (targeted desilting/lining, gate repair, leak detection) and enforcement of rotational schedules.</w:t>
      </w:r>
    </w:p>
    <w:p w14:paraId="0DF573BA" w14:textId="6EC10706" w:rsidR="00072F66" w:rsidRPr="0044737F" w:rsidRDefault="00072F66" w:rsidP="00703212">
      <w:pPr>
        <w:pStyle w:val="a9"/>
        <w:numPr>
          <w:ilvl w:val="0"/>
          <w:numId w:val="49"/>
        </w:numPr>
        <w:spacing w:line="360" w:lineRule="auto"/>
        <w:jc w:val="both"/>
        <w:rPr>
          <w:rFonts w:eastAsia="Times New Roman" w:cs="Times New Roman"/>
          <w:b w:val="0"/>
        </w:rPr>
      </w:pPr>
      <w:proofErr w:type="spellStart"/>
      <w:r w:rsidRPr="0044737F">
        <w:rPr>
          <w:rFonts w:eastAsia="Times New Roman" w:cs="Times New Roman"/>
          <w:b w:val="0"/>
        </w:rPr>
        <w:t>Institutionalise</w:t>
      </w:r>
      <w:proofErr w:type="spellEnd"/>
      <w:r w:rsidRPr="0044737F">
        <w:rPr>
          <w:rFonts w:eastAsia="Times New Roman" w:cs="Times New Roman"/>
          <w:b w:val="0"/>
        </w:rPr>
        <w:t xml:space="preserve"> rainfall-conditioned performance scorecards. Annual, kebele-level EO scorecards that explicitly condition on rainfall anomalies (e.g., maintaining NDVI above a percentile threshold during negative JJAS anomalies) would align accountability with irrigation’s buffering role, make disparities auditable (e.g., upstream–downstream), and create clearer links between budget allocations and service reliability.</w:t>
      </w:r>
    </w:p>
    <w:p w14:paraId="1C6553AE" w14:textId="5C78BE29" w:rsidR="00072F66" w:rsidRPr="0044737F" w:rsidRDefault="00072F66" w:rsidP="00703212">
      <w:pPr>
        <w:pStyle w:val="a9"/>
        <w:numPr>
          <w:ilvl w:val="0"/>
          <w:numId w:val="49"/>
        </w:numPr>
        <w:spacing w:line="360" w:lineRule="auto"/>
        <w:jc w:val="both"/>
        <w:rPr>
          <w:rFonts w:eastAsia="Times New Roman" w:cs="Times New Roman"/>
          <w:b w:val="0"/>
        </w:rPr>
      </w:pPr>
      <w:r w:rsidRPr="0044737F">
        <w:rPr>
          <w:rFonts w:eastAsia="Times New Roman" w:cs="Times New Roman"/>
          <w:b w:val="0"/>
        </w:rPr>
        <w:t>Adopt a triangulated indicator set in routine reporting. Because peak-season NDVI under-detects duration and timing effects, agencies should complement the headline mean with p95/max and area-under-the-curve (AUC) indicators, alongside stable visualization scales across years. Where feasible, light-touch ground truth (pressure/flow loggers; short field audits) can label EO anomalies and accelerate corrective actions.</w:t>
      </w:r>
    </w:p>
    <w:p w14:paraId="4275F397" w14:textId="0460A005" w:rsidR="00072F66" w:rsidRPr="0044737F" w:rsidRDefault="00072F66" w:rsidP="00703212">
      <w:pPr>
        <w:pStyle w:val="a9"/>
        <w:numPr>
          <w:ilvl w:val="0"/>
          <w:numId w:val="49"/>
        </w:numPr>
        <w:spacing w:line="360" w:lineRule="auto"/>
        <w:jc w:val="both"/>
        <w:rPr>
          <w:rFonts w:eastAsia="Times New Roman" w:cs="Times New Roman"/>
          <w:b w:val="0"/>
        </w:rPr>
      </w:pPr>
      <w:r w:rsidRPr="0044737F">
        <w:rPr>
          <w:rFonts w:eastAsia="Times New Roman" w:cs="Times New Roman"/>
          <w:b w:val="0"/>
        </w:rPr>
        <w:t>Target equity and transparency. Publishing rainfall-adjusted scorecards can lower informational asymmetries for water-user associations, reduce conflict around rotations, and motivate rule-based allocations. In many basins, the weakest laterals determine aggregate welfare; transparent EO-based diagnostics are a low-cost way to surface these bottlenecks.</w:t>
      </w:r>
    </w:p>
    <w:p w14:paraId="4A662421" w14:textId="29BED8A0" w:rsidR="00072F66" w:rsidRPr="00072F66" w:rsidRDefault="00072F66" w:rsidP="00703212">
      <w:pPr>
        <w:pStyle w:val="20"/>
        <w:spacing w:line="360" w:lineRule="auto"/>
      </w:pPr>
      <w:bookmarkStart w:id="142" w:name="_Toc208428272"/>
      <w:r w:rsidRPr="00072F66">
        <w:t>6.3 Limitations and how they shape future work</w:t>
      </w:r>
      <w:bookmarkEnd w:id="142"/>
    </w:p>
    <w:p w14:paraId="4B84EB11" w14:textId="77777777"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The study’s limitations are not defects of the paradigm but design choices that make the system operationally feasible and auditable. They also point to clear, incremental extensions.</w:t>
      </w:r>
    </w:p>
    <w:p w14:paraId="453AC64A" w14:textId="7737B564" w:rsidR="00072F66" w:rsidRPr="0044737F" w:rsidRDefault="00072F66" w:rsidP="00703212">
      <w:pPr>
        <w:pStyle w:val="a9"/>
        <w:numPr>
          <w:ilvl w:val="0"/>
          <w:numId w:val="46"/>
        </w:numPr>
        <w:spacing w:line="360" w:lineRule="auto"/>
        <w:jc w:val="both"/>
        <w:rPr>
          <w:rFonts w:eastAsia="Times New Roman" w:cs="Times New Roman"/>
          <w:b w:val="0"/>
        </w:rPr>
      </w:pPr>
      <w:r w:rsidRPr="0044737F">
        <w:rPr>
          <w:rFonts w:eastAsia="Times New Roman" w:cs="Times New Roman"/>
          <w:b w:val="0"/>
        </w:rPr>
        <w:lastRenderedPageBreak/>
        <w:t>Outcome construct. Seasonal peak NDVI is a defensible proxy for canopy greenness but not a direct measure of yield, income, or welfare. Where policy requires production targets, future work should link kebele-level greenness metrics to administrative procurement records or targeted plot surveys to calibrate EO–yield elasticities.</w:t>
      </w:r>
    </w:p>
    <w:p w14:paraId="7AD5D9EC" w14:textId="302967FC" w:rsidR="00072F66" w:rsidRPr="0044737F" w:rsidRDefault="00072F66" w:rsidP="00703212">
      <w:pPr>
        <w:pStyle w:val="a9"/>
        <w:numPr>
          <w:ilvl w:val="0"/>
          <w:numId w:val="46"/>
        </w:numPr>
        <w:spacing w:line="360" w:lineRule="auto"/>
        <w:jc w:val="both"/>
        <w:rPr>
          <w:rFonts w:eastAsia="Times New Roman" w:cs="Times New Roman"/>
          <w:b w:val="0"/>
        </w:rPr>
      </w:pPr>
      <w:r w:rsidRPr="0044737F">
        <w:rPr>
          <w:rFonts w:eastAsia="Times New Roman" w:cs="Times New Roman"/>
          <w:b w:val="0"/>
        </w:rPr>
        <w:t xml:space="preserve">Temporal granularity. JJAS composites </w:t>
      </w:r>
      <w:proofErr w:type="spellStart"/>
      <w:r w:rsidRPr="0044737F">
        <w:rPr>
          <w:rFonts w:eastAsia="Times New Roman" w:cs="Times New Roman"/>
          <w:b w:val="0"/>
        </w:rPr>
        <w:t>prioritise</w:t>
      </w:r>
      <w:proofErr w:type="spellEnd"/>
      <w:r w:rsidRPr="0044737F">
        <w:rPr>
          <w:rFonts w:eastAsia="Times New Roman" w:cs="Times New Roman"/>
          <w:b w:val="0"/>
        </w:rPr>
        <w:t xml:space="preserve"> cloud-robust comparability but under-capture duration and phenology (onset/cessation). Moving to </w:t>
      </w:r>
      <w:proofErr w:type="spellStart"/>
      <w:r w:rsidRPr="0044737F">
        <w:rPr>
          <w:rFonts w:eastAsia="Times New Roman" w:cs="Times New Roman"/>
          <w:b w:val="0"/>
        </w:rPr>
        <w:t>dekadal</w:t>
      </w:r>
      <w:proofErr w:type="spellEnd"/>
      <w:r w:rsidRPr="0044737F">
        <w:rPr>
          <w:rFonts w:eastAsia="Times New Roman" w:cs="Times New Roman"/>
          <w:b w:val="0"/>
        </w:rPr>
        <w:t xml:space="preserve"> time steps would allow event-aligned designs around rotational windows and failure incidents, making buffering effects more observable.</w:t>
      </w:r>
    </w:p>
    <w:p w14:paraId="79163927" w14:textId="2FBFB852" w:rsidR="00072F66" w:rsidRPr="0044737F" w:rsidRDefault="00072F66" w:rsidP="00703212">
      <w:pPr>
        <w:pStyle w:val="a9"/>
        <w:numPr>
          <w:ilvl w:val="0"/>
          <w:numId w:val="46"/>
        </w:numPr>
        <w:spacing w:line="360" w:lineRule="auto"/>
        <w:jc w:val="both"/>
        <w:rPr>
          <w:rFonts w:eastAsia="Times New Roman" w:cs="Times New Roman"/>
          <w:b w:val="0"/>
        </w:rPr>
      </w:pPr>
      <w:r w:rsidRPr="0044737F">
        <w:rPr>
          <w:rFonts w:eastAsia="Times New Roman" w:cs="Times New Roman"/>
          <w:b w:val="0"/>
        </w:rPr>
        <w:t>Exposure definition. The buffer/overlap rule is transparent and reproducible, yet coarse relative to hydraulic realities. Hydrologically grounded exposure—distance to canal, hydraulic head, official command polygons—should replace buffers where data permit, enabling dose–response estimation.</w:t>
      </w:r>
    </w:p>
    <w:p w14:paraId="649B8820" w14:textId="441C4AB0" w:rsidR="00072F66" w:rsidRPr="0044737F" w:rsidRDefault="00072F66" w:rsidP="00703212">
      <w:pPr>
        <w:pStyle w:val="a9"/>
        <w:numPr>
          <w:ilvl w:val="0"/>
          <w:numId w:val="46"/>
        </w:numPr>
        <w:spacing w:line="360" w:lineRule="auto"/>
        <w:jc w:val="both"/>
        <w:rPr>
          <w:rFonts w:eastAsia="Times New Roman" w:cs="Times New Roman"/>
          <w:b w:val="0"/>
        </w:rPr>
      </w:pPr>
      <w:r w:rsidRPr="0044737F">
        <w:rPr>
          <w:rFonts w:eastAsia="Times New Roman" w:cs="Times New Roman"/>
          <w:b w:val="0"/>
        </w:rPr>
        <w:t xml:space="preserve">Unobserved inputs and institutions. </w:t>
      </w:r>
      <w:proofErr w:type="spellStart"/>
      <w:r w:rsidRPr="0044737F">
        <w:rPr>
          <w:rFonts w:eastAsia="Times New Roman" w:cs="Times New Roman"/>
          <w:b w:val="0"/>
        </w:rPr>
        <w:t>Fertiliser</w:t>
      </w:r>
      <w:proofErr w:type="spellEnd"/>
      <w:r w:rsidRPr="0044737F">
        <w:rPr>
          <w:rFonts w:eastAsia="Times New Roman" w:cs="Times New Roman"/>
          <w:b w:val="0"/>
        </w:rPr>
        <w:t>, seeds, extension services, and market access may covary with proximity. Night-time lights help screen urban contamination but are not input proxies. Minimal administrative data (e.g., input distribution logs) or brief household audits would substantially strengthen causal interpretation.</w:t>
      </w:r>
    </w:p>
    <w:p w14:paraId="58F89AFD" w14:textId="6E2B3F94" w:rsidR="00072F66" w:rsidRPr="0044737F" w:rsidRDefault="00072F66" w:rsidP="00703212">
      <w:pPr>
        <w:pStyle w:val="a9"/>
        <w:numPr>
          <w:ilvl w:val="0"/>
          <w:numId w:val="46"/>
        </w:numPr>
        <w:spacing w:line="360" w:lineRule="auto"/>
        <w:jc w:val="both"/>
        <w:rPr>
          <w:rFonts w:eastAsia="Times New Roman" w:cs="Times New Roman"/>
          <w:b w:val="0"/>
        </w:rPr>
      </w:pPr>
      <w:r w:rsidRPr="0044737F">
        <w:rPr>
          <w:rFonts w:eastAsia="Times New Roman" w:cs="Times New Roman"/>
          <w:b w:val="0"/>
        </w:rPr>
        <w:t>Spatial processes. Without a canonical canal network, spatial weights necessarily rely on contiguity or distance bands, which likely understate true hydraulic spillovers. Network-based weights and Spatial Durbin models offer a path to more credible decomposition of direct and indirect effects.</w:t>
      </w:r>
    </w:p>
    <w:p w14:paraId="4FE55EA1" w14:textId="1EC8A6D4"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Collectively, these limitations define a tractable roadmap from a monitoring-ready prototype to an instrument-grade policy system while preserving the virtues of openness and low marginal cost.</w:t>
      </w:r>
    </w:p>
    <w:p w14:paraId="28F5BE9E" w14:textId="3EBEE7BF" w:rsidR="00072F66" w:rsidRPr="00072F66" w:rsidRDefault="00072F66" w:rsidP="00703212">
      <w:pPr>
        <w:pStyle w:val="20"/>
        <w:spacing w:line="360" w:lineRule="auto"/>
      </w:pPr>
      <w:bookmarkStart w:id="143" w:name="_Toc208428273"/>
      <w:r w:rsidRPr="00072F66">
        <w:t xml:space="preserve">6.4 Significance and </w:t>
      </w:r>
      <w:proofErr w:type="spellStart"/>
      <w:r w:rsidRPr="00072F66">
        <w:t>generalisability</w:t>
      </w:r>
      <w:bookmarkEnd w:id="143"/>
      <w:proofErr w:type="spellEnd"/>
    </w:p>
    <w:p w14:paraId="769E8EBC" w14:textId="77777777" w:rsidR="00072F66" w:rsidRPr="00072F66" w:rsidRDefault="00072F66" w:rsidP="00703212">
      <w:pPr>
        <w:spacing w:line="360" w:lineRule="auto"/>
        <w:jc w:val="both"/>
        <w:rPr>
          <w:rFonts w:eastAsia="Times New Roman" w:cs="Times New Roman"/>
          <w:bCs/>
        </w:rPr>
      </w:pPr>
      <w:r w:rsidRPr="00072F66">
        <w:rPr>
          <w:rFonts w:eastAsia="Times New Roman" w:cs="Times New Roman"/>
          <w:bCs/>
        </w:rPr>
        <w:t>The significance of this work is twofold—methodological and substantive—and extends beyond the Awash Basin.</w:t>
      </w:r>
    </w:p>
    <w:p w14:paraId="3BD6AC3F" w14:textId="34355211" w:rsidR="00072F66" w:rsidRPr="0044737F" w:rsidRDefault="00072F66" w:rsidP="00703212">
      <w:pPr>
        <w:pStyle w:val="a9"/>
        <w:numPr>
          <w:ilvl w:val="0"/>
          <w:numId w:val="47"/>
        </w:numPr>
        <w:spacing w:line="360" w:lineRule="auto"/>
        <w:jc w:val="both"/>
        <w:rPr>
          <w:rFonts w:eastAsia="Times New Roman" w:cs="Times New Roman"/>
          <w:b w:val="0"/>
        </w:rPr>
      </w:pPr>
      <w:r w:rsidRPr="0044737F">
        <w:rPr>
          <w:rFonts w:eastAsia="Times New Roman" w:cs="Times New Roman"/>
          <w:b w:val="0"/>
        </w:rPr>
        <w:lastRenderedPageBreak/>
        <w:t xml:space="preserve">Methodological significance. The dissertation demonstrates how to transform open EO (Sentinel-2, CHIRPS, </w:t>
      </w:r>
      <w:proofErr w:type="spellStart"/>
      <w:r w:rsidRPr="0044737F">
        <w:rPr>
          <w:rFonts w:eastAsia="Times New Roman" w:cs="Times New Roman"/>
          <w:b w:val="0"/>
        </w:rPr>
        <w:t>WorldCover</w:t>
      </w:r>
      <w:proofErr w:type="spellEnd"/>
      <w:r w:rsidRPr="0044737F">
        <w:rPr>
          <w:rFonts w:eastAsia="Times New Roman" w:cs="Times New Roman"/>
          <w:b w:val="0"/>
        </w:rPr>
        <w:t xml:space="preserve">) into kebele-scale, causally disciplined evidence using modern </w:t>
      </w:r>
      <w:proofErr w:type="spellStart"/>
      <w:r w:rsidRPr="0044737F">
        <w:rPr>
          <w:rFonts w:eastAsia="Times New Roman" w:cs="Times New Roman"/>
          <w:b w:val="0"/>
        </w:rPr>
        <w:t>DiD</w:t>
      </w:r>
      <w:proofErr w:type="spellEnd"/>
      <w:r w:rsidRPr="0044737F">
        <w:rPr>
          <w:rFonts w:eastAsia="Times New Roman" w:cs="Times New Roman"/>
          <w:b w:val="0"/>
        </w:rPr>
        <w:t xml:space="preserve"> and event-study estimators, </w:t>
      </w:r>
      <w:proofErr w:type="spellStart"/>
      <w:r w:rsidRPr="0044737F">
        <w:rPr>
          <w:rFonts w:eastAsia="Times New Roman" w:cs="Times New Roman"/>
          <w:b w:val="0"/>
        </w:rPr>
        <w:t>randomisation</w:t>
      </w:r>
      <w:proofErr w:type="spellEnd"/>
      <w:r w:rsidRPr="0044737F">
        <w:rPr>
          <w:rFonts w:eastAsia="Times New Roman" w:cs="Times New Roman"/>
          <w:b w:val="0"/>
        </w:rPr>
        <w:t>-inference placebos, and specification curves—under a fully scripted, reproducible workflow. This satisfies three desiderata often unmet in public-sector monitoring: (</w:t>
      </w:r>
      <w:proofErr w:type="spellStart"/>
      <w:r w:rsidRPr="0044737F">
        <w:rPr>
          <w:rFonts w:eastAsia="Times New Roman" w:cs="Times New Roman"/>
          <w:b w:val="0"/>
        </w:rPr>
        <w:t>i</w:t>
      </w:r>
      <w:proofErr w:type="spellEnd"/>
      <w:r w:rsidRPr="0044737F">
        <w:rPr>
          <w:rFonts w:eastAsia="Times New Roman" w:cs="Times New Roman"/>
          <w:b w:val="0"/>
        </w:rPr>
        <w:t>) transparency (code and parameters are auditable), (ii) comparability (fixed scales, common masks, administrative aggregation), and (iii) operational relevance (outputs align with budgeting and O&amp;M decisions).</w:t>
      </w:r>
    </w:p>
    <w:p w14:paraId="359AC095" w14:textId="03614FED" w:rsidR="00072F66" w:rsidRPr="0044737F" w:rsidRDefault="00072F66" w:rsidP="00703212">
      <w:pPr>
        <w:pStyle w:val="a9"/>
        <w:numPr>
          <w:ilvl w:val="0"/>
          <w:numId w:val="47"/>
        </w:numPr>
        <w:spacing w:line="360" w:lineRule="auto"/>
        <w:jc w:val="both"/>
        <w:rPr>
          <w:rFonts w:eastAsia="Times New Roman" w:cs="Times New Roman"/>
          <w:b w:val="0"/>
        </w:rPr>
      </w:pPr>
      <w:r w:rsidRPr="0044737F">
        <w:rPr>
          <w:rFonts w:eastAsia="Times New Roman" w:cs="Times New Roman"/>
          <w:b w:val="0"/>
        </w:rPr>
        <w:t xml:space="preserve">Substantive significance. The results temper expectations of uniform greenness gains from command enlargement and redirect attention to dry-year resilience and operational reliability. In water-stressed, governance-constrained basins, this reframing is likely to </w:t>
      </w:r>
      <w:proofErr w:type="spellStart"/>
      <w:r w:rsidRPr="0044737F">
        <w:rPr>
          <w:rFonts w:eastAsia="Times New Roman" w:cs="Times New Roman"/>
          <w:b w:val="0"/>
        </w:rPr>
        <w:t>generalise</w:t>
      </w:r>
      <w:proofErr w:type="spellEnd"/>
      <w:r w:rsidRPr="0044737F">
        <w:rPr>
          <w:rFonts w:eastAsia="Times New Roman" w:cs="Times New Roman"/>
          <w:b w:val="0"/>
        </w:rPr>
        <w:t>: the dominant policy margin is not hectares nominally served but the frequency, timing, and sufficiency of actual deliveries under adverse conditions.</w:t>
      </w:r>
    </w:p>
    <w:p w14:paraId="4549FBE1" w14:textId="1792C776" w:rsidR="00072F66" w:rsidRPr="0044737F" w:rsidRDefault="00072F66" w:rsidP="00703212">
      <w:pPr>
        <w:pStyle w:val="a9"/>
        <w:numPr>
          <w:ilvl w:val="0"/>
          <w:numId w:val="47"/>
        </w:numPr>
        <w:spacing w:line="360" w:lineRule="auto"/>
        <w:jc w:val="both"/>
        <w:rPr>
          <w:rFonts w:eastAsia="Times New Roman" w:cs="Times New Roman"/>
          <w:b w:val="0"/>
        </w:rPr>
      </w:pPr>
      <w:r w:rsidRPr="0044737F">
        <w:rPr>
          <w:rFonts w:eastAsia="Times New Roman" w:cs="Times New Roman"/>
          <w:b w:val="0"/>
        </w:rPr>
        <w:t xml:space="preserve">External validity and portability. Because the pipeline is built from global, open datasets and relies on administrative aggregations common across low-data environments, it is readily portable. Replication in other Ethiopian basins—or analogues across the Greater Horn and Sahel—should </w:t>
      </w:r>
      <w:proofErr w:type="spellStart"/>
      <w:r w:rsidRPr="0044737F">
        <w:rPr>
          <w:rFonts w:eastAsia="Times New Roman" w:cs="Times New Roman"/>
          <w:b w:val="0"/>
        </w:rPr>
        <w:t>prioritise</w:t>
      </w:r>
      <w:proofErr w:type="spellEnd"/>
      <w:r w:rsidRPr="0044737F">
        <w:rPr>
          <w:rFonts w:eastAsia="Times New Roman" w:cs="Times New Roman"/>
          <w:b w:val="0"/>
        </w:rPr>
        <w:t>: (</w:t>
      </w:r>
      <w:proofErr w:type="spellStart"/>
      <w:r w:rsidRPr="0044737F">
        <w:rPr>
          <w:rFonts w:eastAsia="Times New Roman" w:cs="Times New Roman"/>
          <w:b w:val="0"/>
        </w:rPr>
        <w:t>i</w:t>
      </w:r>
      <w:proofErr w:type="spellEnd"/>
      <w:r w:rsidRPr="0044737F">
        <w:rPr>
          <w:rFonts w:eastAsia="Times New Roman" w:cs="Times New Roman"/>
          <w:b w:val="0"/>
        </w:rPr>
        <w:t xml:space="preserve">) testing state-dependent buffering with </w:t>
      </w:r>
      <w:proofErr w:type="spellStart"/>
      <w:r w:rsidRPr="0044737F">
        <w:rPr>
          <w:rFonts w:eastAsia="Times New Roman" w:cs="Times New Roman"/>
          <w:b w:val="0"/>
        </w:rPr>
        <w:t>dekadal</w:t>
      </w:r>
      <w:proofErr w:type="spellEnd"/>
      <w:r w:rsidRPr="0044737F">
        <w:rPr>
          <w:rFonts w:eastAsia="Times New Roman" w:cs="Times New Roman"/>
          <w:b w:val="0"/>
        </w:rPr>
        <w:t xml:space="preserve"> indicators, (ii) moving from buffer-based to network-aware exposure, and (iii) </w:t>
      </w:r>
      <w:proofErr w:type="spellStart"/>
      <w:r w:rsidRPr="0044737F">
        <w:rPr>
          <w:rFonts w:eastAsia="Times New Roman" w:cs="Times New Roman"/>
          <w:b w:val="0"/>
        </w:rPr>
        <w:t>institutionalising</w:t>
      </w:r>
      <w:proofErr w:type="spellEnd"/>
      <w:r w:rsidRPr="0044737F">
        <w:rPr>
          <w:rFonts w:eastAsia="Times New Roman" w:cs="Times New Roman"/>
          <w:b w:val="0"/>
        </w:rPr>
        <w:t xml:space="preserve"> rainfall-conditioned scorecards within annual budget cycles.</w:t>
      </w:r>
    </w:p>
    <w:p w14:paraId="3211B22C" w14:textId="4250BC9B" w:rsidR="008A62D0" w:rsidRPr="00072F66" w:rsidRDefault="00072F66" w:rsidP="00703212">
      <w:pPr>
        <w:spacing w:line="360" w:lineRule="auto"/>
        <w:jc w:val="both"/>
        <w:rPr>
          <w:rFonts w:eastAsia="Times New Roman" w:cs="Times New Roman"/>
          <w:bCs/>
        </w:rPr>
      </w:pPr>
      <w:r w:rsidRPr="00072F66">
        <w:rPr>
          <w:rFonts w:eastAsia="Times New Roman" w:cs="Times New Roman"/>
          <w:bCs/>
        </w:rPr>
        <w:t xml:space="preserve">In short, the principal contribution is not a single coefficient but a governance-ready method: an EO-econometrics stack that produces credible, low-friction evidence at the scale where irrigation decisions are made. By </w:t>
      </w:r>
      <w:proofErr w:type="spellStart"/>
      <w:r w:rsidRPr="00072F66">
        <w:rPr>
          <w:rFonts w:eastAsia="Times New Roman" w:cs="Times New Roman"/>
          <w:bCs/>
        </w:rPr>
        <w:t>centring</w:t>
      </w:r>
      <w:proofErr w:type="spellEnd"/>
      <w:r w:rsidRPr="00072F66">
        <w:rPr>
          <w:rFonts w:eastAsia="Times New Roman" w:cs="Times New Roman"/>
          <w:bCs/>
        </w:rPr>
        <w:t xml:space="preserve"> measurement on administrative units and conditioning inference on exogenous climate variation, the study offers a reproducible template for equitable and accountable irrigation management in drought-prone regions.</w:t>
      </w:r>
    </w:p>
    <w:p w14:paraId="438A8290" w14:textId="77777777" w:rsidR="00AD6593" w:rsidRPr="00A4290F" w:rsidRDefault="00AD6593" w:rsidP="00522B80">
      <w:pPr>
        <w:jc w:val="both"/>
        <w:rPr>
          <w:rFonts w:eastAsia="Times New Roman" w:cs="Times New Roman"/>
          <w:bCs/>
        </w:rPr>
      </w:pPr>
    </w:p>
    <w:p w14:paraId="3BB6E6E1" w14:textId="77777777" w:rsidR="00EB4426" w:rsidRPr="00A4290F" w:rsidRDefault="00EB4426" w:rsidP="00522B80">
      <w:pPr>
        <w:jc w:val="both"/>
        <w:rPr>
          <w:rFonts w:eastAsia="Times New Roman" w:cs="Times New Roman"/>
          <w:bCs/>
        </w:rPr>
      </w:pPr>
    </w:p>
    <w:p w14:paraId="0B7B1BB8" w14:textId="3EE41058" w:rsidR="007665A9" w:rsidRDefault="00F42E0C" w:rsidP="00F42E0C">
      <w:pPr>
        <w:pStyle w:val="10"/>
      </w:pPr>
      <w:bookmarkStart w:id="144" w:name="OLE_LINK15"/>
      <w:bookmarkStart w:id="145" w:name="_Toc208428274"/>
      <w:r>
        <w:lastRenderedPageBreak/>
        <w:t xml:space="preserve">7. </w:t>
      </w:r>
      <w:r w:rsidR="000C4774" w:rsidRPr="00A4290F">
        <w:t>References</w:t>
      </w:r>
      <w:bookmarkEnd w:id="0"/>
      <w:bookmarkEnd w:id="1"/>
      <w:bookmarkEnd w:id="145"/>
    </w:p>
    <w:p w14:paraId="47FC65B9" w14:textId="05164487" w:rsidR="0018781C" w:rsidRPr="00B85DC1" w:rsidRDefault="0018781C" w:rsidP="00A75149">
      <w:pPr>
        <w:spacing w:line="360" w:lineRule="auto"/>
        <w:jc w:val="both"/>
        <w:rPr>
          <w:rFonts w:eastAsia="Times New Roman" w:cs="Times New Roman" w:hint="eastAsia"/>
          <w:bCs/>
        </w:rPr>
      </w:pPr>
      <w:bookmarkStart w:id="146" w:name="OLE_LINK1"/>
      <w:bookmarkEnd w:id="144"/>
      <w:r w:rsidRPr="00B85DC1">
        <w:rPr>
          <w:rFonts w:eastAsia="Times New Roman" w:cs="Times New Roman"/>
          <w:bCs/>
        </w:rPr>
        <w:t xml:space="preserve">Abebe, T. &amp; Gebremariam, B. 2019. Modeling runoff and sediment yield of Kesem dam watershed, </w:t>
      </w:r>
      <w:proofErr w:type="spellStart"/>
      <w:r w:rsidRPr="00B85DC1">
        <w:rPr>
          <w:rFonts w:eastAsia="Times New Roman" w:cs="Times New Roman"/>
          <w:bCs/>
        </w:rPr>
        <w:t>Awash</w:t>
      </w:r>
      <w:proofErr w:type="spellEnd"/>
      <w:r w:rsidRPr="00B85DC1">
        <w:rPr>
          <w:rFonts w:eastAsia="Times New Roman" w:cs="Times New Roman"/>
          <w:bCs/>
        </w:rPr>
        <w:t xml:space="preserve"> basin, Ethiopia. SN Applied Sciences, 1, 446. </w:t>
      </w:r>
      <w:hyperlink r:id="rId47" w:history="1">
        <w:r w:rsidRPr="00B85DC1">
          <w:rPr>
            <w:rStyle w:val="af"/>
            <w:rFonts w:eastAsia="Times New Roman" w:cs="Times New Roman"/>
            <w:bCs/>
          </w:rPr>
          <w:t>https://doi.org/10.1007/s42452-019-0347-1</w:t>
        </w:r>
      </w:hyperlink>
      <w:r w:rsidRPr="00B85DC1">
        <w:rPr>
          <w:rFonts w:eastAsia="Times New Roman" w:cs="Times New Roman" w:hint="eastAsia"/>
          <w:bCs/>
        </w:rPr>
        <w:t xml:space="preserve"> </w:t>
      </w:r>
    </w:p>
    <w:p w14:paraId="43EC066D" w14:textId="77777777" w:rsidR="007E2805" w:rsidRDefault="0018781C" w:rsidP="00A75149">
      <w:pPr>
        <w:spacing w:line="360" w:lineRule="auto"/>
        <w:jc w:val="both"/>
        <w:rPr>
          <w:rFonts w:eastAsia="Times New Roman" w:cs="Times New Roman"/>
          <w:bCs/>
        </w:rPr>
      </w:pPr>
      <w:r w:rsidRPr="00B85DC1">
        <w:rPr>
          <w:rFonts w:eastAsia="Times New Roman" w:cs="Times New Roman"/>
          <w:bCs/>
        </w:rPr>
        <w:t xml:space="preserve">Angrist, J.D. &amp; </w:t>
      </w:r>
      <w:proofErr w:type="spellStart"/>
      <w:r w:rsidRPr="00B85DC1">
        <w:rPr>
          <w:rFonts w:eastAsia="Times New Roman" w:cs="Times New Roman"/>
          <w:bCs/>
        </w:rPr>
        <w:t>Pischke</w:t>
      </w:r>
      <w:proofErr w:type="spellEnd"/>
      <w:r w:rsidRPr="00B85DC1">
        <w:rPr>
          <w:rFonts w:eastAsia="Times New Roman" w:cs="Times New Roman"/>
          <w:bCs/>
        </w:rPr>
        <w:t>, J.-S. 2009. Mostly Harmless Econometrics: An Empiricist’s Companion. Princeton, NJ: Princeton University Press.</w:t>
      </w:r>
    </w:p>
    <w:p w14:paraId="38D73EE1" w14:textId="0D850A62"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 </w:t>
      </w:r>
      <w:hyperlink r:id="rId48" w:history="1">
        <w:r w:rsidRPr="00B85DC1">
          <w:rPr>
            <w:rStyle w:val="af"/>
            <w:rFonts w:eastAsia="Times New Roman" w:cs="Times New Roman"/>
            <w:bCs/>
          </w:rPr>
          <w:t>https://doi.org/10.2307/j.ctvcm4j72</w:t>
        </w:r>
      </w:hyperlink>
      <w:r w:rsidRPr="00B85DC1">
        <w:rPr>
          <w:rFonts w:eastAsia="Times New Roman" w:cs="Times New Roman" w:hint="eastAsia"/>
          <w:bCs/>
        </w:rPr>
        <w:t xml:space="preserve"> </w:t>
      </w:r>
    </w:p>
    <w:p w14:paraId="349411F5" w14:textId="5D6853C5" w:rsidR="0018781C" w:rsidRPr="00B85DC1" w:rsidRDefault="0018781C" w:rsidP="00A75149">
      <w:pPr>
        <w:spacing w:line="360" w:lineRule="auto"/>
        <w:jc w:val="both"/>
        <w:rPr>
          <w:rFonts w:eastAsia="Times New Roman" w:cs="Times New Roman" w:hint="eastAsia"/>
          <w:bCs/>
        </w:rPr>
      </w:pPr>
      <w:proofErr w:type="spellStart"/>
      <w:r w:rsidRPr="00B85DC1">
        <w:rPr>
          <w:rFonts w:eastAsia="Times New Roman" w:cs="Times New Roman"/>
          <w:bCs/>
        </w:rPr>
        <w:t>Anselin</w:t>
      </w:r>
      <w:proofErr w:type="spellEnd"/>
      <w:r w:rsidRPr="00B85DC1">
        <w:rPr>
          <w:rFonts w:eastAsia="Times New Roman" w:cs="Times New Roman"/>
          <w:bCs/>
        </w:rPr>
        <w:t xml:space="preserve">, L. 1988. Spatial Econometrics: Methods and Models. Dordrecht: Kluwer Academic Publishers. </w:t>
      </w:r>
      <w:hyperlink r:id="rId49" w:history="1">
        <w:r w:rsidRPr="00B85DC1">
          <w:rPr>
            <w:rStyle w:val="af"/>
            <w:rFonts w:eastAsia="Times New Roman" w:cs="Times New Roman"/>
            <w:bCs/>
          </w:rPr>
          <w:t>https://doi.org/10.1007/978-94-015-7799-1</w:t>
        </w:r>
      </w:hyperlink>
      <w:r w:rsidRPr="00B85DC1">
        <w:rPr>
          <w:rFonts w:eastAsia="Times New Roman" w:cs="Times New Roman" w:hint="eastAsia"/>
          <w:bCs/>
        </w:rPr>
        <w:t xml:space="preserve"> </w:t>
      </w:r>
    </w:p>
    <w:p w14:paraId="2F81C423" w14:textId="2D1B873B"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Burke, M. &amp; Lobell, D.B. 2017. Satellite-based assessment of yield variation and its determinants in smallholder African systems. Proceedings of the National Academy of Sciences, 114(9), 2189–2194. </w:t>
      </w:r>
      <w:hyperlink r:id="rId50" w:history="1">
        <w:r w:rsidRPr="00B85DC1">
          <w:rPr>
            <w:rStyle w:val="af"/>
            <w:rFonts w:eastAsia="Times New Roman" w:cs="Times New Roman"/>
            <w:bCs/>
          </w:rPr>
          <w:t>https://doi.org/10.1073/pnas.1616919114</w:t>
        </w:r>
      </w:hyperlink>
      <w:r w:rsidRPr="00B85DC1">
        <w:rPr>
          <w:rFonts w:eastAsia="Times New Roman" w:cs="Times New Roman" w:hint="eastAsia"/>
          <w:bCs/>
        </w:rPr>
        <w:t xml:space="preserve"> </w:t>
      </w:r>
    </w:p>
    <w:p w14:paraId="734238FE" w14:textId="77777777" w:rsidR="0018781C" w:rsidRPr="00B85DC1" w:rsidRDefault="0018781C" w:rsidP="00A75149">
      <w:pPr>
        <w:spacing w:line="360" w:lineRule="auto"/>
        <w:jc w:val="both"/>
        <w:rPr>
          <w:rFonts w:eastAsia="Times New Roman" w:cs="Times New Roman"/>
          <w:bCs/>
        </w:rPr>
      </w:pPr>
      <w:r w:rsidRPr="00B85DC1">
        <w:rPr>
          <w:rFonts w:eastAsia="Times New Roman" w:cs="Times New Roman"/>
          <w:bCs/>
        </w:rPr>
        <w:t xml:space="preserve">Callaway, B. &amp; </w:t>
      </w:r>
      <w:proofErr w:type="spellStart"/>
      <w:r w:rsidRPr="00B85DC1">
        <w:rPr>
          <w:rFonts w:eastAsia="Times New Roman" w:cs="Times New Roman"/>
          <w:bCs/>
        </w:rPr>
        <w:t>Sant’Anna</w:t>
      </w:r>
      <w:proofErr w:type="spellEnd"/>
      <w:r w:rsidRPr="00B85DC1">
        <w:rPr>
          <w:rFonts w:eastAsia="Times New Roman" w:cs="Times New Roman"/>
          <w:bCs/>
        </w:rPr>
        <w:t xml:space="preserve">, P.H.C. 2021. Difference-in-differences with multiple time periods. Journal of Econometrics, 225(2), 200–230. </w:t>
      </w:r>
    </w:p>
    <w:p w14:paraId="204E4E48" w14:textId="49667B81" w:rsidR="0018781C" w:rsidRPr="00B85DC1" w:rsidRDefault="0018781C" w:rsidP="00A75149">
      <w:pPr>
        <w:spacing w:line="360" w:lineRule="auto"/>
        <w:jc w:val="both"/>
        <w:rPr>
          <w:rFonts w:eastAsia="Times New Roman" w:cs="Times New Roman" w:hint="eastAsia"/>
          <w:bCs/>
        </w:rPr>
      </w:pPr>
      <w:hyperlink r:id="rId51" w:history="1">
        <w:r w:rsidRPr="00B85DC1">
          <w:rPr>
            <w:rStyle w:val="af"/>
            <w:rFonts w:eastAsia="Times New Roman" w:cs="Times New Roman"/>
            <w:bCs/>
          </w:rPr>
          <w:t>https://doi.org/10.1016/j.jeconom.2020.12.001</w:t>
        </w:r>
      </w:hyperlink>
      <w:r w:rsidRPr="00B85DC1">
        <w:rPr>
          <w:rFonts w:eastAsia="Times New Roman" w:cs="Times New Roman" w:hint="eastAsia"/>
          <w:bCs/>
        </w:rPr>
        <w:t xml:space="preserve"> </w:t>
      </w:r>
    </w:p>
    <w:p w14:paraId="771DD248" w14:textId="7FE14B0E"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Conley, T.G. 1999. GMM estimation with cross-sectional dependence. Journal of Econometrics, 92(1), 1–45. </w:t>
      </w:r>
      <w:hyperlink r:id="rId52" w:history="1">
        <w:r w:rsidRPr="00B85DC1">
          <w:rPr>
            <w:rStyle w:val="af"/>
            <w:rFonts w:eastAsia="Times New Roman" w:cs="Times New Roman"/>
            <w:bCs/>
          </w:rPr>
          <w:t>https://doi.org/10.1016/S0304-4076(98)00084-0</w:t>
        </w:r>
      </w:hyperlink>
      <w:r w:rsidRPr="00B85DC1">
        <w:rPr>
          <w:rFonts w:eastAsia="Times New Roman" w:cs="Times New Roman" w:hint="eastAsia"/>
          <w:bCs/>
        </w:rPr>
        <w:t xml:space="preserve"> </w:t>
      </w:r>
    </w:p>
    <w:p w14:paraId="18121A95" w14:textId="77777777" w:rsidR="0018781C" w:rsidRPr="00B85DC1" w:rsidRDefault="0018781C" w:rsidP="00A75149">
      <w:pPr>
        <w:spacing w:line="360" w:lineRule="auto"/>
        <w:jc w:val="both"/>
        <w:rPr>
          <w:rFonts w:eastAsia="Times New Roman" w:cs="Times New Roman"/>
          <w:bCs/>
        </w:rPr>
      </w:pPr>
      <w:proofErr w:type="spellStart"/>
      <w:r w:rsidRPr="00B85DC1">
        <w:rPr>
          <w:rFonts w:eastAsia="Times New Roman" w:cs="Times New Roman"/>
          <w:bCs/>
        </w:rPr>
        <w:t>Drusch</w:t>
      </w:r>
      <w:proofErr w:type="spellEnd"/>
      <w:r w:rsidRPr="00B85DC1">
        <w:rPr>
          <w:rFonts w:eastAsia="Times New Roman" w:cs="Times New Roman"/>
          <w:bCs/>
        </w:rPr>
        <w:t xml:space="preserve">, M., Del Bello, U., </w:t>
      </w:r>
      <w:proofErr w:type="spellStart"/>
      <w:r w:rsidRPr="00B85DC1">
        <w:rPr>
          <w:rFonts w:eastAsia="Times New Roman" w:cs="Times New Roman"/>
          <w:bCs/>
        </w:rPr>
        <w:t>Carlier</w:t>
      </w:r>
      <w:proofErr w:type="spellEnd"/>
      <w:r w:rsidRPr="00B85DC1">
        <w:rPr>
          <w:rFonts w:eastAsia="Times New Roman" w:cs="Times New Roman"/>
          <w:bCs/>
        </w:rPr>
        <w:t xml:space="preserve">, S., Colin, O., Fernández, V., Gascon, F., </w:t>
      </w:r>
      <w:proofErr w:type="spellStart"/>
      <w:r w:rsidRPr="00B85DC1">
        <w:rPr>
          <w:rFonts w:eastAsia="Times New Roman" w:cs="Times New Roman"/>
          <w:bCs/>
        </w:rPr>
        <w:t>Hoersch</w:t>
      </w:r>
      <w:proofErr w:type="spellEnd"/>
      <w:r w:rsidRPr="00B85DC1">
        <w:rPr>
          <w:rFonts w:eastAsia="Times New Roman" w:cs="Times New Roman"/>
          <w:bCs/>
        </w:rPr>
        <w:t xml:space="preserve">, B., Isola, C., </w:t>
      </w:r>
      <w:proofErr w:type="spellStart"/>
      <w:r w:rsidRPr="00B85DC1">
        <w:rPr>
          <w:rFonts w:eastAsia="Times New Roman" w:cs="Times New Roman"/>
          <w:bCs/>
        </w:rPr>
        <w:t>Laberinti</w:t>
      </w:r>
      <w:proofErr w:type="spellEnd"/>
      <w:r w:rsidRPr="00B85DC1">
        <w:rPr>
          <w:rFonts w:eastAsia="Times New Roman" w:cs="Times New Roman"/>
          <w:bCs/>
        </w:rPr>
        <w:t xml:space="preserve">, P., </w:t>
      </w:r>
      <w:proofErr w:type="spellStart"/>
      <w:r w:rsidRPr="00B85DC1">
        <w:rPr>
          <w:rFonts w:eastAsia="Times New Roman" w:cs="Times New Roman"/>
          <w:bCs/>
        </w:rPr>
        <w:t>Martimort</w:t>
      </w:r>
      <w:proofErr w:type="spellEnd"/>
      <w:r w:rsidRPr="00B85DC1">
        <w:rPr>
          <w:rFonts w:eastAsia="Times New Roman" w:cs="Times New Roman"/>
          <w:bCs/>
        </w:rPr>
        <w:t xml:space="preserve">, P., </w:t>
      </w:r>
      <w:proofErr w:type="spellStart"/>
      <w:r w:rsidRPr="00B85DC1">
        <w:rPr>
          <w:rFonts w:eastAsia="Times New Roman" w:cs="Times New Roman"/>
          <w:bCs/>
        </w:rPr>
        <w:t>Meygret</w:t>
      </w:r>
      <w:proofErr w:type="spellEnd"/>
      <w:r w:rsidRPr="00B85DC1">
        <w:rPr>
          <w:rFonts w:eastAsia="Times New Roman" w:cs="Times New Roman"/>
          <w:bCs/>
        </w:rPr>
        <w:t xml:space="preserve">, A., Spoto, F., Sy, O., Marchese, F. &amp; </w:t>
      </w:r>
      <w:proofErr w:type="spellStart"/>
      <w:r w:rsidRPr="00B85DC1">
        <w:rPr>
          <w:rFonts w:eastAsia="Times New Roman" w:cs="Times New Roman"/>
          <w:bCs/>
        </w:rPr>
        <w:t>Bargellini</w:t>
      </w:r>
      <w:proofErr w:type="spellEnd"/>
      <w:r w:rsidRPr="00B85DC1">
        <w:rPr>
          <w:rFonts w:eastAsia="Times New Roman" w:cs="Times New Roman"/>
          <w:bCs/>
        </w:rPr>
        <w:t xml:space="preserve">, P. 2012. Sentinel-2: ESA’s optical high-resolution mission for GMES operational services. Remote Sensing of Environment, 120, 25–36. </w:t>
      </w:r>
    </w:p>
    <w:p w14:paraId="4E1901DA" w14:textId="0058DD3A" w:rsidR="0018781C" w:rsidRPr="00B85DC1" w:rsidRDefault="0018781C" w:rsidP="00A75149">
      <w:pPr>
        <w:spacing w:line="360" w:lineRule="auto"/>
        <w:jc w:val="both"/>
        <w:rPr>
          <w:rFonts w:eastAsia="Times New Roman" w:cs="Times New Roman" w:hint="eastAsia"/>
          <w:bCs/>
        </w:rPr>
      </w:pPr>
      <w:hyperlink r:id="rId53" w:history="1">
        <w:r w:rsidRPr="00B85DC1">
          <w:rPr>
            <w:rStyle w:val="af"/>
            <w:rFonts w:eastAsia="Times New Roman" w:cs="Times New Roman"/>
            <w:bCs/>
          </w:rPr>
          <w:t>https://doi.org/10.1016/j.rse.2011.11.026</w:t>
        </w:r>
      </w:hyperlink>
      <w:r w:rsidRPr="00B85DC1">
        <w:rPr>
          <w:rFonts w:eastAsia="Times New Roman" w:cs="Times New Roman" w:hint="eastAsia"/>
          <w:bCs/>
        </w:rPr>
        <w:t xml:space="preserve"> </w:t>
      </w:r>
    </w:p>
    <w:p w14:paraId="42414A1D" w14:textId="0A4758F2" w:rsidR="0018781C" w:rsidRPr="00B85DC1" w:rsidRDefault="0018781C" w:rsidP="00A75149">
      <w:pPr>
        <w:spacing w:line="360" w:lineRule="auto"/>
        <w:jc w:val="both"/>
        <w:rPr>
          <w:rFonts w:eastAsia="Times New Roman" w:cs="Times New Roman" w:hint="eastAsia"/>
          <w:bCs/>
        </w:rPr>
      </w:pPr>
      <w:proofErr w:type="spellStart"/>
      <w:r w:rsidRPr="00B85DC1">
        <w:rPr>
          <w:rFonts w:eastAsia="Times New Roman" w:cs="Times New Roman"/>
          <w:bCs/>
        </w:rPr>
        <w:t>Elhorst</w:t>
      </w:r>
      <w:proofErr w:type="spellEnd"/>
      <w:r w:rsidRPr="00B85DC1">
        <w:rPr>
          <w:rFonts w:eastAsia="Times New Roman" w:cs="Times New Roman"/>
          <w:bCs/>
        </w:rPr>
        <w:t xml:space="preserve">, J.P. 2014. Spatial Econometrics: From Cross-Sectional Data to Spatial Panels. Heidelberg, New York, Dordrecht &amp; London: Springer. </w:t>
      </w:r>
      <w:hyperlink r:id="rId54" w:history="1">
        <w:r w:rsidRPr="00B85DC1">
          <w:rPr>
            <w:rStyle w:val="af"/>
            <w:rFonts w:eastAsia="Times New Roman" w:cs="Times New Roman"/>
            <w:bCs/>
          </w:rPr>
          <w:t>https://doi.org/10.1007/978-3-642-40340-8</w:t>
        </w:r>
      </w:hyperlink>
      <w:r w:rsidRPr="00B85DC1">
        <w:rPr>
          <w:rFonts w:eastAsia="Times New Roman" w:cs="Times New Roman" w:hint="eastAsia"/>
          <w:bCs/>
        </w:rPr>
        <w:t xml:space="preserve"> </w:t>
      </w:r>
    </w:p>
    <w:p w14:paraId="5DC51F50" w14:textId="116366CA" w:rsidR="0018781C" w:rsidRPr="00B85DC1" w:rsidRDefault="0018781C" w:rsidP="00A75149">
      <w:pPr>
        <w:spacing w:line="360" w:lineRule="auto"/>
        <w:jc w:val="both"/>
        <w:rPr>
          <w:rFonts w:eastAsia="Times New Roman" w:cs="Times New Roman" w:hint="eastAsia"/>
          <w:bCs/>
        </w:rPr>
      </w:pPr>
      <w:proofErr w:type="spellStart"/>
      <w:r w:rsidRPr="00B85DC1">
        <w:rPr>
          <w:rFonts w:eastAsia="Times New Roman" w:cs="Times New Roman"/>
          <w:bCs/>
        </w:rPr>
        <w:lastRenderedPageBreak/>
        <w:t>Elvidge</w:t>
      </w:r>
      <w:proofErr w:type="spellEnd"/>
      <w:r w:rsidRPr="00B85DC1">
        <w:rPr>
          <w:rFonts w:eastAsia="Times New Roman" w:cs="Times New Roman"/>
          <w:bCs/>
        </w:rPr>
        <w:t xml:space="preserve">, C.D., Baugh, K.E., </w:t>
      </w:r>
      <w:proofErr w:type="spellStart"/>
      <w:r w:rsidRPr="00B85DC1">
        <w:rPr>
          <w:rFonts w:eastAsia="Times New Roman" w:cs="Times New Roman"/>
          <w:bCs/>
        </w:rPr>
        <w:t>Zhizhin</w:t>
      </w:r>
      <w:proofErr w:type="spellEnd"/>
      <w:r w:rsidRPr="00B85DC1">
        <w:rPr>
          <w:rFonts w:eastAsia="Times New Roman" w:cs="Times New Roman"/>
          <w:bCs/>
        </w:rPr>
        <w:t xml:space="preserve">, M., Hsu, F.-C. &amp; Ghosh, T. 2017. VIIRS night-time lights. International Journal of Remote Sensing, 38(21), 5860–5879. </w:t>
      </w:r>
      <w:hyperlink r:id="rId55" w:history="1">
        <w:r w:rsidRPr="00B85DC1">
          <w:rPr>
            <w:rStyle w:val="af"/>
            <w:rFonts w:eastAsia="Times New Roman" w:cs="Times New Roman"/>
            <w:bCs/>
          </w:rPr>
          <w:t>https://doi.org/10.1080/01431161.2017.1342050</w:t>
        </w:r>
      </w:hyperlink>
      <w:r w:rsidRPr="00B85DC1">
        <w:rPr>
          <w:rFonts w:eastAsia="Times New Roman" w:cs="Times New Roman" w:hint="eastAsia"/>
          <w:bCs/>
        </w:rPr>
        <w:t xml:space="preserve"> </w:t>
      </w:r>
    </w:p>
    <w:p w14:paraId="60B005F2" w14:textId="77777777" w:rsidR="0018781C" w:rsidRPr="00B85DC1" w:rsidRDefault="0018781C" w:rsidP="00A75149">
      <w:pPr>
        <w:spacing w:line="360" w:lineRule="auto"/>
        <w:jc w:val="both"/>
        <w:rPr>
          <w:rFonts w:eastAsia="Times New Roman" w:cs="Times New Roman"/>
          <w:bCs/>
        </w:rPr>
      </w:pPr>
      <w:r w:rsidRPr="00B85DC1">
        <w:rPr>
          <w:rFonts w:eastAsia="Times New Roman" w:cs="Times New Roman"/>
          <w:bCs/>
        </w:rPr>
        <w:t xml:space="preserve">van der </w:t>
      </w:r>
      <w:proofErr w:type="spellStart"/>
      <w:r w:rsidRPr="00B85DC1">
        <w:rPr>
          <w:rFonts w:eastAsia="Times New Roman" w:cs="Times New Roman"/>
          <w:bCs/>
        </w:rPr>
        <w:t>Schalie</w:t>
      </w:r>
      <w:proofErr w:type="spellEnd"/>
      <w:r w:rsidRPr="00B85DC1">
        <w:rPr>
          <w:rFonts w:eastAsia="Times New Roman" w:cs="Times New Roman"/>
          <w:bCs/>
        </w:rPr>
        <w:t xml:space="preserve">, R., De Jeu, R.A.M., Kerr, Y.H., </w:t>
      </w:r>
      <w:proofErr w:type="spellStart"/>
      <w:r w:rsidRPr="00B85DC1">
        <w:rPr>
          <w:rFonts w:eastAsia="Times New Roman" w:cs="Times New Roman"/>
          <w:bCs/>
        </w:rPr>
        <w:t>Wigneron</w:t>
      </w:r>
      <w:proofErr w:type="spellEnd"/>
      <w:r w:rsidRPr="00B85DC1">
        <w:rPr>
          <w:rFonts w:eastAsia="Times New Roman" w:cs="Times New Roman"/>
          <w:bCs/>
        </w:rPr>
        <w:t>, J.-P., Rodríguez-Fernández, N.J., Al-</w:t>
      </w:r>
      <w:proofErr w:type="spellStart"/>
      <w:r w:rsidRPr="00B85DC1">
        <w:rPr>
          <w:rFonts w:eastAsia="Times New Roman" w:cs="Times New Roman"/>
          <w:bCs/>
        </w:rPr>
        <w:t>Yaari</w:t>
      </w:r>
      <w:proofErr w:type="spellEnd"/>
      <w:r w:rsidRPr="00B85DC1">
        <w:rPr>
          <w:rFonts w:eastAsia="Times New Roman" w:cs="Times New Roman"/>
          <w:bCs/>
        </w:rPr>
        <w:t xml:space="preserve">, A., </w:t>
      </w:r>
      <w:proofErr w:type="spellStart"/>
      <w:r w:rsidRPr="00B85DC1">
        <w:rPr>
          <w:rFonts w:eastAsia="Times New Roman" w:cs="Times New Roman"/>
          <w:bCs/>
        </w:rPr>
        <w:t>Parinussa</w:t>
      </w:r>
      <w:proofErr w:type="spellEnd"/>
      <w:r w:rsidRPr="00B85DC1">
        <w:rPr>
          <w:rFonts w:eastAsia="Times New Roman" w:cs="Times New Roman"/>
          <w:bCs/>
        </w:rPr>
        <w:t xml:space="preserve">, R.M., Mecklenburg, S. &amp; </w:t>
      </w:r>
      <w:proofErr w:type="spellStart"/>
      <w:r w:rsidRPr="00B85DC1">
        <w:rPr>
          <w:rFonts w:eastAsia="Times New Roman" w:cs="Times New Roman"/>
          <w:bCs/>
        </w:rPr>
        <w:t>Drusch</w:t>
      </w:r>
      <w:proofErr w:type="spellEnd"/>
      <w:r w:rsidRPr="00B85DC1">
        <w:rPr>
          <w:rFonts w:eastAsia="Times New Roman" w:cs="Times New Roman"/>
          <w:bCs/>
        </w:rPr>
        <w:t xml:space="preserve">, M. 2017. The merging of radiative </w:t>
      </w:r>
      <w:proofErr w:type="gramStart"/>
      <w:r w:rsidRPr="00B85DC1">
        <w:rPr>
          <w:rFonts w:eastAsia="Times New Roman" w:cs="Times New Roman"/>
          <w:bCs/>
        </w:rPr>
        <w:t>transfer based</w:t>
      </w:r>
      <w:proofErr w:type="gramEnd"/>
      <w:r w:rsidRPr="00B85DC1">
        <w:rPr>
          <w:rFonts w:eastAsia="Times New Roman" w:cs="Times New Roman"/>
          <w:bCs/>
        </w:rPr>
        <w:t xml:space="preserve"> surface soil moisture data from SMOS and AMSR-E. Remote Sensing of Environment, 189, 180–193. </w:t>
      </w:r>
    </w:p>
    <w:p w14:paraId="6D64D049" w14:textId="0DB8AB40" w:rsidR="0018781C" w:rsidRPr="00B85DC1" w:rsidRDefault="0018781C" w:rsidP="00A75149">
      <w:pPr>
        <w:spacing w:line="360" w:lineRule="auto"/>
        <w:jc w:val="both"/>
        <w:rPr>
          <w:rFonts w:eastAsia="Times New Roman" w:cs="Times New Roman" w:hint="eastAsia"/>
          <w:bCs/>
        </w:rPr>
      </w:pPr>
      <w:hyperlink r:id="rId56" w:history="1">
        <w:r w:rsidRPr="00B85DC1">
          <w:rPr>
            <w:rStyle w:val="af"/>
            <w:rFonts w:eastAsia="Times New Roman" w:cs="Times New Roman"/>
            <w:bCs/>
          </w:rPr>
          <w:t>https://doi.org/10.1016/j.rse.2016.11.026</w:t>
        </w:r>
      </w:hyperlink>
      <w:r w:rsidRPr="00B85DC1">
        <w:rPr>
          <w:rFonts w:eastAsia="Times New Roman" w:cs="Times New Roman" w:hint="eastAsia"/>
          <w:bCs/>
        </w:rPr>
        <w:t xml:space="preserve"> </w:t>
      </w:r>
    </w:p>
    <w:p w14:paraId="78C9AF8A" w14:textId="77777777" w:rsidR="0018781C" w:rsidRPr="00B85DC1" w:rsidRDefault="0018781C" w:rsidP="00A75149">
      <w:pPr>
        <w:spacing w:line="360" w:lineRule="auto"/>
        <w:jc w:val="both"/>
        <w:rPr>
          <w:rFonts w:eastAsia="Times New Roman" w:cs="Times New Roman"/>
          <w:bCs/>
        </w:rPr>
      </w:pPr>
      <w:r w:rsidRPr="00B85DC1">
        <w:rPr>
          <w:rFonts w:eastAsia="Times New Roman" w:cs="Times New Roman"/>
          <w:bCs/>
        </w:rPr>
        <w:t xml:space="preserve">European Space Agency (ESA). 2012. Sentinel-2 User Handbook (ESA SP-1322/2). Paris: ESA Communications. </w:t>
      </w:r>
    </w:p>
    <w:p w14:paraId="4F975F27" w14:textId="640DFBA0" w:rsidR="0018781C" w:rsidRPr="00B85DC1" w:rsidRDefault="0018781C" w:rsidP="00A75149">
      <w:pPr>
        <w:spacing w:line="360" w:lineRule="auto"/>
        <w:jc w:val="both"/>
        <w:rPr>
          <w:rFonts w:eastAsia="Times New Roman" w:cs="Times New Roman" w:hint="eastAsia"/>
          <w:bCs/>
        </w:rPr>
      </w:pPr>
      <w:hyperlink r:id="rId57" w:history="1">
        <w:r w:rsidRPr="00B85DC1">
          <w:rPr>
            <w:rStyle w:val="af"/>
            <w:rFonts w:eastAsia="Times New Roman" w:cs="Times New Roman"/>
            <w:bCs/>
          </w:rPr>
          <w:t>https://sentinels.copernicus.eu/documents/247904/349490/S2_SP-1322_2.pdf</w:t>
        </w:r>
      </w:hyperlink>
      <w:r w:rsidRPr="00B85DC1">
        <w:rPr>
          <w:rFonts w:eastAsia="Times New Roman" w:cs="Times New Roman" w:hint="eastAsia"/>
          <w:bCs/>
        </w:rPr>
        <w:t xml:space="preserve"> </w:t>
      </w:r>
    </w:p>
    <w:p w14:paraId="6AAF2480" w14:textId="3D08D2B6"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ESA </w:t>
      </w:r>
      <w:proofErr w:type="spellStart"/>
      <w:r w:rsidRPr="00B85DC1">
        <w:rPr>
          <w:rFonts w:eastAsia="Times New Roman" w:cs="Times New Roman"/>
          <w:bCs/>
        </w:rPr>
        <w:t>WorldCover</w:t>
      </w:r>
      <w:proofErr w:type="spellEnd"/>
      <w:r w:rsidRPr="00B85DC1">
        <w:rPr>
          <w:rFonts w:eastAsia="Times New Roman" w:cs="Times New Roman"/>
          <w:bCs/>
        </w:rPr>
        <w:t xml:space="preserve"> Consortium (</w:t>
      </w:r>
      <w:proofErr w:type="spellStart"/>
      <w:r w:rsidRPr="00B85DC1">
        <w:rPr>
          <w:rFonts w:eastAsia="Times New Roman" w:cs="Times New Roman"/>
          <w:bCs/>
        </w:rPr>
        <w:t>Zanaga</w:t>
      </w:r>
      <w:proofErr w:type="spellEnd"/>
      <w:r w:rsidRPr="00B85DC1">
        <w:rPr>
          <w:rFonts w:eastAsia="Times New Roman" w:cs="Times New Roman"/>
          <w:bCs/>
        </w:rPr>
        <w:t xml:space="preserve">, D., Van De </w:t>
      </w:r>
      <w:proofErr w:type="spellStart"/>
      <w:r w:rsidRPr="00B85DC1">
        <w:rPr>
          <w:rFonts w:eastAsia="Times New Roman" w:cs="Times New Roman"/>
          <w:bCs/>
        </w:rPr>
        <w:t>Kerchove</w:t>
      </w:r>
      <w:proofErr w:type="spellEnd"/>
      <w:r w:rsidRPr="00B85DC1">
        <w:rPr>
          <w:rFonts w:eastAsia="Times New Roman" w:cs="Times New Roman"/>
          <w:bCs/>
        </w:rPr>
        <w:t xml:space="preserve">, R., et al.). 2022. ESA </w:t>
      </w:r>
      <w:proofErr w:type="spellStart"/>
      <w:r w:rsidRPr="00B85DC1">
        <w:rPr>
          <w:rFonts w:eastAsia="Times New Roman" w:cs="Times New Roman"/>
          <w:bCs/>
        </w:rPr>
        <w:t>WorldCover</w:t>
      </w:r>
      <w:proofErr w:type="spellEnd"/>
      <w:r w:rsidRPr="00B85DC1">
        <w:rPr>
          <w:rFonts w:eastAsia="Times New Roman" w:cs="Times New Roman"/>
          <w:bCs/>
        </w:rPr>
        <w:t xml:space="preserve"> 10 m 2021 v200 [Data set]. </w:t>
      </w:r>
      <w:proofErr w:type="spellStart"/>
      <w:r w:rsidRPr="00B85DC1">
        <w:rPr>
          <w:rFonts w:eastAsia="Times New Roman" w:cs="Times New Roman"/>
          <w:bCs/>
        </w:rPr>
        <w:t>Zenodo</w:t>
      </w:r>
      <w:proofErr w:type="spellEnd"/>
      <w:r w:rsidRPr="00B85DC1">
        <w:rPr>
          <w:rFonts w:eastAsia="Times New Roman" w:cs="Times New Roman"/>
          <w:bCs/>
        </w:rPr>
        <w:t>.</w:t>
      </w:r>
    </w:p>
    <w:p w14:paraId="7D2A44E3" w14:textId="76A81CB6"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fldChar w:fldCharType="begin"/>
      </w:r>
      <w:r w:rsidRPr="00B85DC1">
        <w:rPr>
          <w:rFonts w:eastAsia="Times New Roman" w:cs="Times New Roman"/>
          <w:bCs/>
        </w:rPr>
        <w:instrText>HYPERLINK "</w:instrText>
      </w:r>
      <w:r w:rsidRPr="00B85DC1">
        <w:rPr>
          <w:rFonts w:eastAsia="Times New Roman" w:cs="Times New Roman"/>
          <w:bCs/>
        </w:rPr>
        <w:instrText>https://doi.org/10.5281/zenodo.7254221</w:instrText>
      </w:r>
      <w:r w:rsidRPr="00B85DC1">
        <w:rPr>
          <w:rFonts w:eastAsia="Times New Roman" w:cs="Times New Roman"/>
          <w:bCs/>
        </w:rPr>
        <w:instrText>"</w:instrText>
      </w:r>
      <w:r w:rsidRPr="00B85DC1">
        <w:rPr>
          <w:rFonts w:eastAsia="Times New Roman" w:cs="Times New Roman"/>
          <w:bCs/>
        </w:rPr>
        <w:fldChar w:fldCharType="separate"/>
      </w:r>
      <w:r w:rsidRPr="00B85DC1">
        <w:rPr>
          <w:rStyle w:val="af"/>
          <w:rFonts w:eastAsia="Times New Roman" w:cs="Times New Roman"/>
          <w:bCs/>
        </w:rPr>
        <w:t>https://doi.org/10.5281/zenodo.7254221</w:t>
      </w:r>
      <w:r w:rsidRPr="00B85DC1">
        <w:rPr>
          <w:rFonts w:eastAsia="Times New Roman" w:cs="Times New Roman"/>
          <w:bCs/>
        </w:rPr>
        <w:fldChar w:fldCharType="end"/>
      </w:r>
      <w:r w:rsidRPr="00B85DC1">
        <w:rPr>
          <w:rFonts w:eastAsia="Times New Roman" w:cs="Times New Roman" w:hint="eastAsia"/>
          <w:bCs/>
        </w:rPr>
        <w:t xml:space="preserve"> </w:t>
      </w:r>
    </w:p>
    <w:p w14:paraId="772762DE" w14:textId="77777777" w:rsidR="00D64888" w:rsidRPr="00B85DC1" w:rsidRDefault="0018781C" w:rsidP="00A75149">
      <w:pPr>
        <w:spacing w:line="360" w:lineRule="auto"/>
        <w:jc w:val="both"/>
        <w:rPr>
          <w:rFonts w:eastAsia="Times New Roman" w:cs="Times New Roman"/>
          <w:bCs/>
        </w:rPr>
      </w:pPr>
      <w:r w:rsidRPr="00B85DC1">
        <w:rPr>
          <w:rFonts w:eastAsia="Times New Roman" w:cs="Times New Roman"/>
          <w:bCs/>
        </w:rPr>
        <w:t xml:space="preserve">ESA </w:t>
      </w:r>
      <w:proofErr w:type="spellStart"/>
      <w:r w:rsidRPr="00B85DC1">
        <w:rPr>
          <w:rFonts w:eastAsia="Times New Roman" w:cs="Times New Roman"/>
          <w:bCs/>
        </w:rPr>
        <w:t>WorldCover</w:t>
      </w:r>
      <w:proofErr w:type="spellEnd"/>
      <w:r w:rsidRPr="00B85DC1">
        <w:rPr>
          <w:rFonts w:eastAsia="Times New Roman" w:cs="Times New Roman"/>
          <w:bCs/>
        </w:rPr>
        <w:t xml:space="preserve"> Consortium (</w:t>
      </w:r>
      <w:proofErr w:type="spellStart"/>
      <w:r w:rsidRPr="00B85DC1">
        <w:rPr>
          <w:rFonts w:eastAsia="Times New Roman" w:cs="Times New Roman"/>
          <w:bCs/>
        </w:rPr>
        <w:t>Zanaga</w:t>
      </w:r>
      <w:proofErr w:type="spellEnd"/>
      <w:r w:rsidRPr="00B85DC1">
        <w:rPr>
          <w:rFonts w:eastAsia="Times New Roman" w:cs="Times New Roman"/>
          <w:bCs/>
        </w:rPr>
        <w:t xml:space="preserve">, D., Van De </w:t>
      </w:r>
      <w:proofErr w:type="spellStart"/>
      <w:r w:rsidRPr="00B85DC1">
        <w:rPr>
          <w:rFonts w:eastAsia="Times New Roman" w:cs="Times New Roman"/>
          <w:bCs/>
        </w:rPr>
        <w:t>Kerchove</w:t>
      </w:r>
      <w:proofErr w:type="spellEnd"/>
      <w:r w:rsidRPr="00B85DC1">
        <w:rPr>
          <w:rFonts w:eastAsia="Times New Roman" w:cs="Times New Roman"/>
          <w:bCs/>
        </w:rPr>
        <w:t xml:space="preserve">, R., et al.). 2021. ESA </w:t>
      </w:r>
      <w:proofErr w:type="spellStart"/>
      <w:r w:rsidRPr="00B85DC1">
        <w:rPr>
          <w:rFonts w:eastAsia="Times New Roman" w:cs="Times New Roman"/>
          <w:bCs/>
        </w:rPr>
        <w:t>WorldCover</w:t>
      </w:r>
      <w:proofErr w:type="spellEnd"/>
      <w:r w:rsidRPr="00B85DC1">
        <w:rPr>
          <w:rFonts w:eastAsia="Times New Roman" w:cs="Times New Roman"/>
          <w:bCs/>
        </w:rPr>
        <w:t xml:space="preserve"> 10 m 2020 v100 [Data set]. </w:t>
      </w:r>
      <w:proofErr w:type="spellStart"/>
      <w:r w:rsidRPr="00B85DC1">
        <w:rPr>
          <w:rFonts w:eastAsia="Times New Roman" w:cs="Times New Roman"/>
          <w:bCs/>
        </w:rPr>
        <w:t>Zenodo</w:t>
      </w:r>
      <w:proofErr w:type="spellEnd"/>
      <w:r w:rsidRPr="00B85DC1">
        <w:rPr>
          <w:rFonts w:eastAsia="Times New Roman" w:cs="Times New Roman"/>
          <w:bCs/>
        </w:rPr>
        <w:t>.</w:t>
      </w:r>
    </w:p>
    <w:p w14:paraId="59A1C3FB" w14:textId="6D6FDF8C" w:rsidR="0018781C" w:rsidRPr="00DC49A0" w:rsidRDefault="00DC49A0" w:rsidP="00A75149">
      <w:pPr>
        <w:spacing w:line="360" w:lineRule="auto"/>
        <w:jc w:val="both"/>
        <w:rPr>
          <w:rFonts w:eastAsia="Times New Roman" w:cs="Times New Roman" w:hint="eastAsia"/>
          <w:bCs/>
        </w:rPr>
      </w:pPr>
      <w:hyperlink r:id="rId58" w:history="1">
        <w:r w:rsidRPr="00A41E3B">
          <w:rPr>
            <w:rStyle w:val="af"/>
            <w:rFonts w:eastAsia="Times New Roman" w:cs="Times New Roman"/>
            <w:bCs/>
          </w:rPr>
          <w:t>https://doi.org/10.5281/zenodo.5571936</w:t>
        </w:r>
      </w:hyperlink>
      <w:r>
        <w:rPr>
          <w:rFonts w:eastAsia="Times New Roman" w:cs="Times New Roman" w:hint="eastAsia"/>
          <w:bCs/>
        </w:rPr>
        <w:t xml:space="preserve"> </w:t>
      </w:r>
    </w:p>
    <w:p w14:paraId="2DE85644" w14:textId="78B997A4"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Funk, C., Peterson, P., </w:t>
      </w:r>
      <w:proofErr w:type="spellStart"/>
      <w:r w:rsidRPr="00B85DC1">
        <w:rPr>
          <w:rFonts w:eastAsia="Times New Roman" w:cs="Times New Roman"/>
          <w:bCs/>
        </w:rPr>
        <w:t>Landsfeld</w:t>
      </w:r>
      <w:proofErr w:type="spellEnd"/>
      <w:r w:rsidRPr="00B85DC1">
        <w:rPr>
          <w:rFonts w:eastAsia="Times New Roman" w:cs="Times New Roman"/>
          <w:bCs/>
        </w:rPr>
        <w:t xml:space="preserve">, M., et al. 2015. The climate hazards infrared precipitation with stations (CHIRPS): A new environmental record for monitoring extremes. Scientific Data, 2, 150066. </w:t>
      </w:r>
      <w:hyperlink r:id="rId59" w:history="1">
        <w:r w:rsidR="00D64888" w:rsidRPr="00B85DC1">
          <w:rPr>
            <w:rStyle w:val="af"/>
            <w:rFonts w:eastAsia="Times New Roman" w:cs="Times New Roman"/>
            <w:bCs/>
          </w:rPr>
          <w:t>https://doi.org/10.1038/sdata.2015.66</w:t>
        </w:r>
      </w:hyperlink>
      <w:r w:rsidR="00D64888" w:rsidRPr="00B85DC1">
        <w:rPr>
          <w:rFonts w:eastAsia="Times New Roman" w:cs="Times New Roman" w:hint="eastAsia"/>
          <w:bCs/>
        </w:rPr>
        <w:t xml:space="preserve"> </w:t>
      </w:r>
    </w:p>
    <w:p w14:paraId="45423FA0" w14:textId="399B644D"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Bai, J. &amp; Li, K. 2021. Dynamic spatial panel data models with common shocks. Journal of Econometrics, 224(1), 134–160.</w:t>
      </w:r>
      <w:r w:rsidR="00D64888" w:rsidRPr="00B85DC1">
        <w:rPr>
          <w:rFonts w:eastAsia="Times New Roman" w:cs="Times New Roman" w:hint="eastAsia"/>
          <w:bCs/>
        </w:rPr>
        <w:t xml:space="preserve"> </w:t>
      </w:r>
      <w:hyperlink r:id="rId60" w:history="1">
        <w:r w:rsidR="00D64888" w:rsidRPr="00B85DC1">
          <w:rPr>
            <w:rStyle w:val="af"/>
            <w:rFonts w:eastAsia="Times New Roman" w:cs="Times New Roman"/>
            <w:bCs/>
          </w:rPr>
          <w:t>https://doi.org/10.1016/j.jeconom.2020.12.002</w:t>
        </w:r>
      </w:hyperlink>
      <w:r w:rsidR="00D64888" w:rsidRPr="00B85DC1">
        <w:rPr>
          <w:rFonts w:eastAsia="Times New Roman" w:cs="Times New Roman" w:hint="eastAsia"/>
          <w:bCs/>
        </w:rPr>
        <w:t xml:space="preserve">   </w:t>
      </w:r>
    </w:p>
    <w:p w14:paraId="198FBD8F" w14:textId="2245F680"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t xml:space="preserve">Sun, L. &amp; Abraham, S. 2021. Estimating dynamic treatment effects in event studies with heterogeneous treatment effects. Journal of Econometrics, 225(2), 175–199. </w:t>
      </w:r>
      <w:hyperlink r:id="rId61" w:history="1">
        <w:r w:rsidR="00D64888" w:rsidRPr="00B85DC1">
          <w:rPr>
            <w:rStyle w:val="af"/>
            <w:rFonts w:eastAsia="Times New Roman" w:cs="Times New Roman"/>
            <w:bCs/>
          </w:rPr>
          <w:t>https://doi.org/10.1016/j.jeconom.2020.09.006</w:t>
        </w:r>
      </w:hyperlink>
      <w:r w:rsidR="00D64888" w:rsidRPr="00B85DC1">
        <w:rPr>
          <w:rFonts w:eastAsia="Times New Roman" w:cs="Times New Roman" w:hint="eastAsia"/>
          <w:bCs/>
        </w:rPr>
        <w:t xml:space="preserve"> </w:t>
      </w:r>
    </w:p>
    <w:p w14:paraId="3A67E806" w14:textId="7FA6AEAF" w:rsidR="0018781C" w:rsidRPr="00B85DC1" w:rsidRDefault="0018781C" w:rsidP="00A75149">
      <w:pPr>
        <w:spacing w:line="360" w:lineRule="auto"/>
        <w:jc w:val="both"/>
        <w:rPr>
          <w:rFonts w:eastAsia="Times New Roman" w:cs="Times New Roman" w:hint="eastAsia"/>
          <w:bCs/>
        </w:rPr>
      </w:pPr>
      <w:r w:rsidRPr="00B85DC1">
        <w:rPr>
          <w:rFonts w:eastAsia="Times New Roman" w:cs="Times New Roman"/>
          <w:bCs/>
        </w:rPr>
        <w:lastRenderedPageBreak/>
        <w:t xml:space="preserve">World Weather Attribution (Philip, S., et al.). 2023. Attribution of the 2020–2023 drought in the Greater Horn of Africa. Environmental Research Letters, 18(11), 114024. </w:t>
      </w:r>
      <w:hyperlink r:id="rId62" w:history="1">
        <w:r w:rsidR="00D64888" w:rsidRPr="00B85DC1">
          <w:rPr>
            <w:rStyle w:val="af"/>
            <w:rFonts w:eastAsia="Times New Roman" w:cs="Times New Roman"/>
            <w:bCs/>
          </w:rPr>
          <w:t>https://doi.org/10.1088/1748-9326/acf9e6</w:t>
        </w:r>
      </w:hyperlink>
      <w:r w:rsidR="00D64888" w:rsidRPr="00B85DC1">
        <w:rPr>
          <w:rFonts w:eastAsia="Times New Roman" w:cs="Times New Roman" w:hint="eastAsia"/>
          <w:bCs/>
        </w:rPr>
        <w:t xml:space="preserve"> </w:t>
      </w:r>
    </w:p>
    <w:p w14:paraId="2D6ABE1D" w14:textId="0C5866AB" w:rsidR="00990542" w:rsidRPr="00B85DC1" w:rsidRDefault="0018781C" w:rsidP="00A75149">
      <w:pPr>
        <w:spacing w:line="360" w:lineRule="auto"/>
        <w:jc w:val="both"/>
        <w:rPr>
          <w:rFonts w:eastAsia="Times New Roman" w:cs="Times New Roman"/>
          <w:bCs/>
        </w:rPr>
      </w:pPr>
      <w:r w:rsidRPr="00B85DC1">
        <w:rPr>
          <w:rFonts w:eastAsia="Times New Roman" w:cs="Times New Roman"/>
          <w:bCs/>
        </w:rPr>
        <w:t xml:space="preserve">Xiong, J., </w:t>
      </w:r>
      <w:proofErr w:type="spellStart"/>
      <w:r w:rsidRPr="00B85DC1">
        <w:rPr>
          <w:rFonts w:eastAsia="Times New Roman" w:cs="Times New Roman"/>
          <w:bCs/>
        </w:rPr>
        <w:t>Thenkabail</w:t>
      </w:r>
      <w:proofErr w:type="spellEnd"/>
      <w:r w:rsidRPr="00B85DC1">
        <w:rPr>
          <w:rFonts w:eastAsia="Times New Roman" w:cs="Times New Roman"/>
          <w:bCs/>
        </w:rPr>
        <w:t xml:space="preserve">, P.S., Tilton, J.C., </w:t>
      </w:r>
      <w:proofErr w:type="spellStart"/>
      <w:r w:rsidRPr="00B85DC1">
        <w:rPr>
          <w:rFonts w:eastAsia="Times New Roman" w:cs="Times New Roman"/>
          <w:bCs/>
        </w:rPr>
        <w:t>Gumma</w:t>
      </w:r>
      <w:proofErr w:type="spellEnd"/>
      <w:r w:rsidRPr="00B85DC1">
        <w:rPr>
          <w:rFonts w:eastAsia="Times New Roman" w:cs="Times New Roman"/>
          <w:bCs/>
        </w:rPr>
        <w:t xml:space="preserve">, M.K., </w:t>
      </w:r>
      <w:proofErr w:type="spellStart"/>
      <w:r w:rsidRPr="00B85DC1">
        <w:rPr>
          <w:rFonts w:eastAsia="Times New Roman" w:cs="Times New Roman"/>
          <w:bCs/>
        </w:rPr>
        <w:t>Teluguntla</w:t>
      </w:r>
      <w:proofErr w:type="spellEnd"/>
      <w:r w:rsidRPr="00B85DC1">
        <w:rPr>
          <w:rFonts w:eastAsia="Times New Roman" w:cs="Times New Roman"/>
          <w:bCs/>
        </w:rPr>
        <w:t xml:space="preserve">, P., </w:t>
      </w:r>
      <w:proofErr w:type="spellStart"/>
      <w:r w:rsidRPr="00B85DC1">
        <w:rPr>
          <w:rFonts w:eastAsia="Times New Roman" w:cs="Times New Roman"/>
          <w:bCs/>
        </w:rPr>
        <w:t>Congalton</w:t>
      </w:r>
      <w:proofErr w:type="spellEnd"/>
      <w:r w:rsidRPr="00B85DC1">
        <w:rPr>
          <w:rFonts w:eastAsia="Times New Roman" w:cs="Times New Roman"/>
          <w:bCs/>
        </w:rPr>
        <w:t xml:space="preserve">, R.G., Yadav, K., Dungan, J.L., Oliphant, A., </w:t>
      </w:r>
      <w:proofErr w:type="spellStart"/>
      <w:r w:rsidRPr="00B85DC1">
        <w:rPr>
          <w:rFonts w:eastAsia="Times New Roman" w:cs="Times New Roman"/>
          <w:bCs/>
        </w:rPr>
        <w:t>Poehnelt</w:t>
      </w:r>
      <w:proofErr w:type="spellEnd"/>
      <w:r w:rsidRPr="00B85DC1">
        <w:rPr>
          <w:rFonts w:eastAsia="Times New Roman" w:cs="Times New Roman"/>
          <w:bCs/>
        </w:rPr>
        <w:t xml:space="preserve">, J., Smith, C. &amp; Massey, R. 2017. NASA </w:t>
      </w:r>
      <w:proofErr w:type="spellStart"/>
      <w:r w:rsidRPr="00B85DC1">
        <w:rPr>
          <w:rFonts w:eastAsia="Times New Roman" w:cs="Times New Roman"/>
          <w:bCs/>
        </w:rPr>
        <w:t>MEaSUREs</w:t>
      </w:r>
      <w:proofErr w:type="spellEnd"/>
      <w:r w:rsidRPr="00B85DC1">
        <w:rPr>
          <w:rFonts w:eastAsia="Times New Roman" w:cs="Times New Roman"/>
          <w:bCs/>
        </w:rPr>
        <w:t xml:space="preserve"> Global Food Security-support Analysis Data (GFSAD) Cropland Extent 2015 Africa 30 m V001 [Data set]. NASA Land Processes Distributed Active Archive Center. https://doi.org/10.5067/MEASURES/GFSAD/GFSAD30AFCE.001</w:t>
      </w:r>
      <w:r w:rsidRPr="00B85DC1">
        <w:rPr>
          <w:rFonts w:eastAsia="Times New Roman" w:cs="Times New Roman"/>
          <w:bCs/>
        </w:rPr>
        <w:t xml:space="preserve"> </w:t>
      </w:r>
      <w:r w:rsidR="006E211D" w:rsidRPr="00B85DC1">
        <w:rPr>
          <w:rFonts w:eastAsia="Times New Roman" w:cs="Times New Roman"/>
          <w:bCs/>
        </w:rPr>
        <w:t xml:space="preserve">Center. </w:t>
      </w:r>
      <w:hyperlink r:id="rId63" w:history="1">
        <w:r w:rsidR="006E211D" w:rsidRPr="00B85DC1">
          <w:rPr>
            <w:rStyle w:val="af"/>
            <w:rFonts w:eastAsia="Times New Roman" w:cs="Times New Roman"/>
            <w:bCs/>
          </w:rPr>
          <w:t>https://doi.org/10.5067/MEASURES/GFSAD/GFSAD30AFCE.001</w:t>
        </w:r>
      </w:hyperlink>
      <w:r w:rsidR="006E211D" w:rsidRPr="00B85DC1">
        <w:rPr>
          <w:rFonts w:eastAsia="Times New Roman" w:cs="Times New Roman"/>
          <w:bCs/>
        </w:rPr>
        <w:t xml:space="preserve"> </w:t>
      </w:r>
    </w:p>
    <w:bookmarkEnd w:id="146"/>
    <w:p w14:paraId="730C1A53" w14:textId="77777777" w:rsidR="00990542" w:rsidRPr="00990542" w:rsidRDefault="00990542" w:rsidP="00990542">
      <w:pPr>
        <w:jc w:val="both"/>
        <w:rPr>
          <w:rFonts w:eastAsia="Times New Roman" w:cs="Times New Roman"/>
          <w:bCs/>
        </w:rPr>
      </w:pPr>
    </w:p>
    <w:p w14:paraId="325AE068" w14:textId="77777777" w:rsidR="00990542" w:rsidRPr="00990542" w:rsidRDefault="00990542" w:rsidP="00990542">
      <w:pPr>
        <w:jc w:val="both"/>
        <w:rPr>
          <w:rFonts w:eastAsia="Times New Roman" w:cs="Times New Roman"/>
          <w:bCs/>
        </w:rPr>
      </w:pPr>
    </w:p>
    <w:p w14:paraId="635FD22A" w14:textId="77777777" w:rsidR="00990542" w:rsidRPr="00990542" w:rsidRDefault="00990542" w:rsidP="00990542">
      <w:pPr>
        <w:jc w:val="both"/>
        <w:rPr>
          <w:rFonts w:eastAsia="Times New Roman" w:cs="Times New Roman"/>
          <w:bCs/>
        </w:rPr>
      </w:pPr>
    </w:p>
    <w:p w14:paraId="52D717A0" w14:textId="5A3F034C" w:rsidR="00A3588D" w:rsidRDefault="00A3588D" w:rsidP="00462A69">
      <w:pPr>
        <w:jc w:val="both"/>
        <w:rPr>
          <w:rFonts w:eastAsia="Times New Roman" w:cs="Times New Roman"/>
          <w:bCs/>
        </w:rPr>
      </w:pPr>
    </w:p>
    <w:p w14:paraId="1BE5B7FF" w14:textId="77777777" w:rsidR="00113DAA" w:rsidRDefault="00113DAA" w:rsidP="00462A69">
      <w:pPr>
        <w:jc w:val="both"/>
        <w:rPr>
          <w:rFonts w:eastAsia="Times New Roman" w:cs="Times New Roman"/>
          <w:bCs/>
        </w:rPr>
      </w:pPr>
    </w:p>
    <w:p w14:paraId="182AA884" w14:textId="77777777" w:rsidR="00113DAA" w:rsidRDefault="00113DAA" w:rsidP="00462A69">
      <w:pPr>
        <w:jc w:val="both"/>
        <w:rPr>
          <w:rFonts w:eastAsia="Times New Roman" w:cs="Times New Roman"/>
          <w:bCs/>
        </w:rPr>
      </w:pPr>
    </w:p>
    <w:p w14:paraId="16FFACA7" w14:textId="77777777" w:rsidR="00113DAA" w:rsidRDefault="00113DAA" w:rsidP="00462A69">
      <w:pPr>
        <w:jc w:val="both"/>
        <w:rPr>
          <w:rFonts w:eastAsia="Times New Roman" w:cs="Times New Roman"/>
          <w:bCs/>
        </w:rPr>
      </w:pPr>
    </w:p>
    <w:p w14:paraId="39D7502E" w14:textId="77777777" w:rsidR="00113DAA" w:rsidRDefault="00113DAA" w:rsidP="00462A69">
      <w:pPr>
        <w:jc w:val="both"/>
        <w:rPr>
          <w:rFonts w:eastAsia="Times New Roman" w:cs="Times New Roman"/>
          <w:bCs/>
        </w:rPr>
      </w:pPr>
    </w:p>
    <w:p w14:paraId="6BBD35A4" w14:textId="77777777" w:rsidR="00113DAA" w:rsidRDefault="00113DAA" w:rsidP="00462A69">
      <w:pPr>
        <w:jc w:val="both"/>
        <w:rPr>
          <w:rFonts w:eastAsia="Times New Roman" w:cs="Times New Roman"/>
          <w:bCs/>
        </w:rPr>
      </w:pPr>
    </w:p>
    <w:p w14:paraId="59790645" w14:textId="77777777" w:rsidR="00113DAA" w:rsidRDefault="00113DAA" w:rsidP="00462A69">
      <w:pPr>
        <w:jc w:val="both"/>
        <w:rPr>
          <w:rFonts w:eastAsia="Times New Roman" w:cs="Times New Roman"/>
          <w:bCs/>
        </w:rPr>
      </w:pPr>
    </w:p>
    <w:p w14:paraId="7A7FB5CC" w14:textId="77777777" w:rsidR="00113DAA" w:rsidRDefault="00113DAA" w:rsidP="00462A69">
      <w:pPr>
        <w:jc w:val="both"/>
        <w:rPr>
          <w:rFonts w:eastAsia="Times New Roman" w:cs="Times New Roman"/>
          <w:bCs/>
        </w:rPr>
      </w:pPr>
    </w:p>
    <w:p w14:paraId="7536C1F2" w14:textId="77777777" w:rsidR="00113DAA" w:rsidRDefault="00113DAA" w:rsidP="00462A69">
      <w:pPr>
        <w:jc w:val="both"/>
        <w:rPr>
          <w:rFonts w:eastAsia="Times New Roman" w:cs="Times New Roman"/>
          <w:bCs/>
        </w:rPr>
      </w:pPr>
    </w:p>
    <w:p w14:paraId="3CF74B30" w14:textId="77777777" w:rsidR="00113DAA" w:rsidRDefault="00113DAA" w:rsidP="00462A69">
      <w:pPr>
        <w:jc w:val="both"/>
        <w:rPr>
          <w:rFonts w:eastAsia="Times New Roman" w:cs="Times New Roman"/>
          <w:bCs/>
        </w:rPr>
      </w:pPr>
    </w:p>
    <w:p w14:paraId="4E2BD2C1" w14:textId="77777777" w:rsidR="00113DAA" w:rsidRDefault="00113DAA" w:rsidP="00462A69">
      <w:pPr>
        <w:jc w:val="both"/>
        <w:rPr>
          <w:rFonts w:eastAsia="Times New Roman" w:cs="Times New Roman"/>
          <w:bCs/>
        </w:rPr>
      </w:pPr>
    </w:p>
    <w:p w14:paraId="1313EC14" w14:textId="77777777" w:rsidR="00113DAA" w:rsidRDefault="00113DAA" w:rsidP="00462A69">
      <w:pPr>
        <w:jc w:val="both"/>
        <w:rPr>
          <w:rFonts w:eastAsia="Times New Roman" w:cs="Times New Roman"/>
          <w:bCs/>
        </w:rPr>
      </w:pPr>
    </w:p>
    <w:p w14:paraId="078E1EB0" w14:textId="77777777" w:rsidR="00113DAA" w:rsidRDefault="00113DAA" w:rsidP="00462A69">
      <w:pPr>
        <w:jc w:val="both"/>
        <w:rPr>
          <w:rFonts w:eastAsia="Times New Roman" w:cs="Times New Roman"/>
          <w:bCs/>
        </w:rPr>
      </w:pPr>
    </w:p>
    <w:p w14:paraId="7F4CC6AA" w14:textId="77777777" w:rsidR="00113DAA" w:rsidRDefault="00113DAA" w:rsidP="00462A69">
      <w:pPr>
        <w:jc w:val="both"/>
        <w:rPr>
          <w:rFonts w:eastAsia="Times New Roman" w:cs="Times New Roman"/>
          <w:bCs/>
        </w:rPr>
      </w:pPr>
    </w:p>
    <w:p w14:paraId="069A7C85" w14:textId="77777777" w:rsidR="00113DAA" w:rsidRDefault="00113DAA" w:rsidP="00462A69">
      <w:pPr>
        <w:jc w:val="both"/>
        <w:rPr>
          <w:rFonts w:eastAsia="Times New Roman" w:cs="Times New Roman"/>
          <w:bCs/>
        </w:rPr>
      </w:pPr>
    </w:p>
    <w:p w14:paraId="0D4A875D" w14:textId="491284DA" w:rsidR="00113DAA" w:rsidRPr="00113DAA" w:rsidRDefault="00113DAA" w:rsidP="00113DAA">
      <w:pPr>
        <w:pStyle w:val="10"/>
      </w:pPr>
      <w:bookmarkStart w:id="147" w:name="_Toc208428275"/>
      <w:r w:rsidRPr="00113DAA">
        <w:lastRenderedPageBreak/>
        <w:t>A</w:t>
      </w:r>
      <w:r w:rsidRPr="00113DAA">
        <w:rPr>
          <w:rFonts w:hint="eastAsia"/>
        </w:rPr>
        <w:t>pp</w:t>
      </w:r>
      <w:r w:rsidRPr="00113DAA">
        <w:t>endix</w:t>
      </w:r>
      <w:bookmarkEnd w:id="147"/>
    </w:p>
    <w:p w14:paraId="5BEE7845" w14:textId="6688E06E" w:rsidR="00D26C25" w:rsidRPr="00D26C25" w:rsidRDefault="00D26C25" w:rsidP="00D26C25">
      <w:pPr>
        <w:pStyle w:val="20"/>
      </w:pPr>
      <w:bookmarkStart w:id="148" w:name="OLE_LINK20"/>
      <w:bookmarkStart w:id="149" w:name="_Toc208428276"/>
      <w:r>
        <w:t>Appendix A — Data &amp; Methods</w:t>
      </w:r>
      <w:bookmarkEnd w:id="149"/>
    </w:p>
    <w:bookmarkEnd w:id="148"/>
    <w:p w14:paraId="044D3991" w14:textId="44BBD794" w:rsidR="00D26C25" w:rsidRPr="00D26C25" w:rsidRDefault="00D26C25" w:rsidP="00D26C25">
      <w:pPr>
        <w:spacing w:line="360" w:lineRule="auto"/>
        <w:jc w:val="both"/>
        <w:rPr>
          <w:rFonts w:cs="Times New Roman"/>
          <w:b/>
          <w:bCs/>
        </w:rPr>
      </w:pPr>
      <w:r w:rsidRPr="00D26C25">
        <w:rPr>
          <w:rFonts w:cs="Times New Roman"/>
          <w:b/>
          <w:bCs/>
        </w:rPr>
        <w:t>A1. Data and Pre-processing</w:t>
      </w:r>
    </w:p>
    <w:p w14:paraId="21A6148B" w14:textId="77777777" w:rsidR="00D26C25" w:rsidRPr="00D26C25" w:rsidRDefault="00D26C25" w:rsidP="00D26C25">
      <w:pPr>
        <w:spacing w:line="360" w:lineRule="auto"/>
        <w:jc w:val="both"/>
        <w:rPr>
          <w:rFonts w:cs="Times New Roman"/>
        </w:rPr>
      </w:pPr>
      <w:r w:rsidRPr="00D26C25">
        <w:rPr>
          <w:rFonts w:cs="Times New Roman"/>
        </w:rPr>
        <w:t>Study area &amp; AOI. A fixed rectangle [39.5°, 8.6°, 41.2°, 10.9°] encloses the Kesem command area and comparable kebeles to ensure reproducibility and to avoid post-treatment selection.</w:t>
      </w:r>
    </w:p>
    <w:p w14:paraId="7B6EDA0E" w14:textId="77777777" w:rsidR="00D26C25" w:rsidRPr="00D26C25" w:rsidRDefault="00D26C25" w:rsidP="00D26C25">
      <w:pPr>
        <w:spacing w:line="360" w:lineRule="auto"/>
        <w:jc w:val="both"/>
        <w:rPr>
          <w:rFonts w:cs="Times New Roman"/>
        </w:rPr>
      </w:pPr>
      <w:r w:rsidRPr="00D26C25">
        <w:rPr>
          <w:rFonts w:cs="Times New Roman"/>
        </w:rPr>
        <w:t>EO sources.</w:t>
      </w:r>
    </w:p>
    <w:p w14:paraId="66B048D0" w14:textId="77777777" w:rsidR="00D26C25" w:rsidRPr="00D26C25" w:rsidRDefault="00D26C25" w:rsidP="00D26C25">
      <w:pPr>
        <w:spacing w:line="360" w:lineRule="auto"/>
        <w:jc w:val="both"/>
        <w:rPr>
          <w:rFonts w:cs="Times New Roman"/>
        </w:rPr>
      </w:pPr>
      <w:r w:rsidRPr="00D26C25">
        <w:rPr>
          <w:rFonts w:cs="Times New Roman"/>
        </w:rPr>
        <w:tab/>
        <w:t>•</w:t>
      </w:r>
      <w:r w:rsidRPr="00D26C25">
        <w:rPr>
          <w:rFonts w:cs="Times New Roman"/>
        </w:rPr>
        <w:tab/>
        <w:t>Sentinel-2 L2A (MSI): cloud/shadow removal via SCL; NDVI computed and JJAS (June–September) seasonal maximum composites at 10 m for analysis/visualization.</w:t>
      </w:r>
    </w:p>
    <w:p w14:paraId="13E64BD3" w14:textId="77777777" w:rsidR="00D26C25" w:rsidRPr="00D26C25" w:rsidRDefault="00D26C25" w:rsidP="00D26C25">
      <w:pPr>
        <w:spacing w:line="360" w:lineRule="auto"/>
        <w:jc w:val="both"/>
        <w:rPr>
          <w:rFonts w:cs="Times New Roman"/>
        </w:rPr>
      </w:pPr>
      <w:r w:rsidRPr="00D26C25">
        <w:rPr>
          <w:rFonts w:cs="Times New Roman"/>
        </w:rPr>
        <w:tab/>
        <w:t>•</w:t>
      </w:r>
      <w:r w:rsidRPr="00D26C25">
        <w:rPr>
          <w:rFonts w:cs="Times New Roman"/>
        </w:rPr>
        <w:tab/>
        <w:t>CHIRPS rainfall: JJAS totals (mm), aggregated to kebeles.</w:t>
      </w:r>
    </w:p>
    <w:p w14:paraId="04F7A596" w14:textId="77777777" w:rsidR="00D26C25" w:rsidRPr="00D26C25" w:rsidRDefault="00D26C25" w:rsidP="00D26C25">
      <w:pPr>
        <w:spacing w:line="360" w:lineRule="auto"/>
        <w:jc w:val="both"/>
        <w:rPr>
          <w:rFonts w:cs="Times New Roman"/>
        </w:rPr>
      </w:pPr>
      <w:r w:rsidRPr="00D26C25">
        <w:rPr>
          <w:rFonts w:cs="Times New Roman"/>
        </w:rPr>
        <w:tab/>
        <w:t>•</w:t>
      </w:r>
      <w:r w:rsidRPr="00D26C25">
        <w:rPr>
          <w:rFonts w:cs="Times New Roman"/>
        </w:rPr>
        <w:tab/>
        <w:t>VIIRS/DNB (diagnostic only): annual mean lights to flag potential urban/industrial confounding; not a primary outcome.</w:t>
      </w:r>
    </w:p>
    <w:p w14:paraId="2B982D5B" w14:textId="77777777" w:rsidR="00D26C25" w:rsidRPr="00D26C25" w:rsidRDefault="00D26C25" w:rsidP="00D26C25">
      <w:pPr>
        <w:spacing w:line="360" w:lineRule="auto"/>
        <w:jc w:val="both"/>
        <w:rPr>
          <w:rFonts w:cs="Times New Roman"/>
        </w:rPr>
      </w:pPr>
      <w:r w:rsidRPr="00D26C25">
        <w:rPr>
          <w:rFonts w:cs="Times New Roman"/>
        </w:rPr>
        <w:t xml:space="preserve">Masks. Cropland mask (e.g., </w:t>
      </w:r>
      <w:proofErr w:type="spellStart"/>
      <w:r w:rsidRPr="00D26C25">
        <w:rPr>
          <w:rFonts w:cs="Times New Roman"/>
        </w:rPr>
        <w:t>WorldCover</w:t>
      </w:r>
      <w:proofErr w:type="spellEnd"/>
      <w:r w:rsidRPr="00D26C25">
        <w:rPr>
          <w:rFonts w:cs="Times New Roman"/>
        </w:rPr>
        <w:t>/GFSAD) and water bodies to suppress non-agricultural/riparian artefacts.</w:t>
      </w:r>
    </w:p>
    <w:p w14:paraId="0810C8F0" w14:textId="77777777" w:rsidR="00D26C25" w:rsidRPr="00D26C25" w:rsidRDefault="00D26C25" w:rsidP="00D26C25">
      <w:pPr>
        <w:spacing w:line="360" w:lineRule="auto"/>
        <w:jc w:val="both"/>
        <w:rPr>
          <w:rFonts w:cs="Times New Roman"/>
        </w:rPr>
      </w:pPr>
      <w:r w:rsidRPr="00D26C25">
        <w:rPr>
          <w:rFonts w:cs="Times New Roman"/>
        </w:rPr>
        <w:t xml:space="preserve">Aggregation. </w:t>
      </w:r>
      <w:proofErr w:type="spellStart"/>
      <w:r w:rsidRPr="00D26C25">
        <w:rPr>
          <w:rFonts w:cs="Times New Roman"/>
        </w:rPr>
        <w:t>Raster→polygon</w:t>
      </w:r>
      <w:proofErr w:type="spellEnd"/>
      <w:r w:rsidRPr="00D26C25">
        <w:rPr>
          <w:rFonts w:cs="Times New Roman"/>
        </w:rPr>
        <w:t xml:space="preserve"> summaries by kebele (mean; for robustness also p95 and seasonal AUC). Merge to a balanced panel (2018–2024) with unique keys (</w:t>
      </w:r>
      <w:proofErr w:type="spellStart"/>
      <w:r w:rsidRPr="00D26C25">
        <w:rPr>
          <w:rFonts w:cs="Times New Roman"/>
        </w:rPr>
        <w:t>kebele_id</w:t>
      </w:r>
      <w:proofErr w:type="spellEnd"/>
      <w:r w:rsidRPr="00D26C25">
        <w:rPr>
          <w:rFonts w:cs="Times New Roman"/>
        </w:rPr>
        <w:t>, year).</w:t>
      </w:r>
    </w:p>
    <w:p w14:paraId="06F9609B" w14:textId="77777777" w:rsidR="00D26C25" w:rsidRPr="00D26C25" w:rsidRDefault="00D26C25" w:rsidP="00D26C25">
      <w:pPr>
        <w:spacing w:line="360" w:lineRule="auto"/>
        <w:jc w:val="both"/>
        <w:rPr>
          <w:rFonts w:cs="Times New Roman"/>
        </w:rPr>
      </w:pPr>
      <w:r w:rsidRPr="00D26C25">
        <w:rPr>
          <w:rFonts w:cs="Times New Roman"/>
        </w:rPr>
        <w:t xml:space="preserve">Deterministic choices. Fixed AOI, fixed seasonal window, fixed </w:t>
      </w:r>
      <w:proofErr w:type="spellStart"/>
      <w:r w:rsidRPr="00D26C25">
        <w:rPr>
          <w:rFonts w:cs="Times New Roman"/>
        </w:rPr>
        <w:t>colorbar</w:t>
      </w:r>
      <w:proofErr w:type="spellEnd"/>
      <w:r w:rsidRPr="00D26C25">
        <w:rPr>
          <w:rFonts w:cs="Times New Roman"/>
        </w:rPr>
        <w:t xml:space="preserve"> across years for any inter-annual figures in the main text.</w:t>
      </w:r>
    </w:p>
    <w:p w14:paraId="27FBBD60" w14:textId="77777777" w:rsidR="00D26C25" w:rsidRDefault="00D26C25" w:rsidP="00D26C25">
      <w:pPr>
        <w:spacing w:line="360" w:lineRule="auto"/>
        <w:jc w:val="both"/>
        <w:rPr>
          <w:rFonts w:cs="Times New Roman"/>
        </w:rPr>
      </w:pPr>
    </w:p>
    <w:p w14:paraId="1650A74F" w14:textId="77777777" w:rsidR="00D26C25" w:rsidRDefault="00D26C25" w:rsidP="00D26C25">
      <w:pPr>
        <w:spacing w:line="360" w:lineRule="auto"/>
        <w:jc w:val="both"/>
        <w:rPr>
          <w:rFonts w:cs="Times New Roman"/>
        </w:rPr>
      </w:pPr>
    </w:p>
    <w:p w14:paraId="40711885" w14:textId="77777777" w:rsidR="00D26C25" w:rsidRDefault="00D26C25" w:rsidP="00D26C25">
      <w:pPr>
        <w:spacing w:line="360" w:lineRule="auto"/>
        <w:jc w:val="both"/>
        <w:rPr>
          <w:rFonts w:cs="Times New Roman"/>
        </w:rPr>
      </w:pPr>
    </w:p>
    <w:p w14:paraId="547141B8" w14:textId="77777777" w:rsidR="00D26C25" w:rsidRPr="00D26C25" w:rsidRDefault="00D26C25" w:rsidP="00D26C25">
      <w:pPr>
        <w:spacing w:line="360" w:lineRule="auto"/>
        <w:jc w:val="both"/>
        <w:rPr>
          <w:rFonts w:cs="Times New Roman"/>
        </w:rPr>
      </w:pPr>
    </w:p>
    <w:p w14:paraId="4130EEA3" w14:textId="2C16D559" w:rsidR="00D26C25" w:rsidRPr="00D26C25" w:rsidRDefault="00D26C25" w:rsidP="00D26C25">
      <w:pPr>
        <w:spacing w:line="360" w:lineRule="auto"/>
        <w:jc w:val="both"/>
        <w:rPr>
          <w:rFonts w:cs="Times New Roman"/>
          <w:b/>
          <w:bCs/>
        </w:rPr>
      </w:pPr>
      <w:r w:rsidRPr="00D26C25">
        <w:rPr>
          <w:rFonts w:cs="Times New Roman"/>
          <w:b/>
          <w:bCs/>
        </w:rPr>
        <w:lastRenderedPageBreak/>
        <w:t>A2. Identification (Plain-English Summary + Optional DAG code)</w:t>
      </w:r>
    </w:p>
    <w:p w14:paraId="0D3FAC20" w14:textId="77777777" w:rsidR="00D26C25" w:rsidRPr="00D26C25" w:rsidRDefault="00D26C25" w:rsidP="00D26C25">
      <w:pPr>
        <w:spacing w:line="360" w:lineRule="auto"/>
        <w:jc w:val="both"/>
        <w:rPr>
          <w:rFonts w:cs="Times New Roman"/>
        </w:rPr>
      </w:pPr>
      <w:r w:rsidRPr="00D26C25">
        <w:rPr>
          <w:rFonts w:cs="Times New Roman"/>
        </w:rPr>
        <w:t xml:space="preserve">Setup. Two-way </w:t>
      </w:r>
      <w:proofErr w:type="gramStart"/>
      <w:r w:rsidRPr="00D26C25">
        <w:rPr>
          <w:rFonts w:cs="Times New Roman"/>
        </w:rPr>
        <w:t>fixed-effects</w:t>
      </w:r>
      <w:proofErr w:type="gramEnd"/>
      <w:r w:rsidRPr="00D26C25">
        <w:rPr>
          <w:rFonts w:cs="Times New Roman"/>
        </w:rPr>
        <w:t xml:space="preserve"> </w:t>
      </w:r>
      <w:proofErr w:type="spellStart"/>
      <w:r w:rsidRPr="00D26C25">
        <w:rPr>
          <w:rFonts w:cs="Times New Roman"/>
        </w:rPr>
        <w:t>DiD</w:t>
      </w:r>
      <w:proofErr w:type="spellEnd"/>
      <w:r w:rsidRPr="00D26C25">
        <w:rPr>
          <w:rFonts w:cs="Times New Roman"/>
        </w:rPr>
        <w:t xml:space="preserve"> with kebele and year FE. Treatment defined by proximity to Kesem (binary band with a short exclusion buffer to limit direct spillovers). Identification requires parallel trends among treated-and-control kebeles absent treatment.</w:t>
      </w:r>
    </w:p>
    <w:p w14:paraId="47C62281" w14:textId="17F3080A" w:rsidR="00D26C25" w:rsidRDefault="00D26C25" w:rsidP="00D26C25">
      <w:pPr>
        <w:spacing w:line="360" w:lineRule="auto"/>
        <w:jc w:val="both"/>
        <w:rPr>
          <w:rFonts w:cs="Times New Roman"/>
        </w:rPr>
      </w:pPr>
      <w:r w:rsidRPr="00D26C25">
        <w:rPr>
          <w:rFonts w:cs="Times New Roman"/>
        </w:rPr>
        <w:t>Mechanism sketch. Proximity → irrigation reliability → NDVI, with rainfall shocks affecting both reliability and greenness. Event-time (event-study) coefficients diagnose dynamic dips during drought and recovery thereafter.</w:t>
      </w:r>
    </w:p>
    <w:p w14:paraId="3C5140AF" w14:textId="77777777" w:rsidR="00D26C25" w:rsidRDefault="00D26C25" w:rsidP="00D26C25">
      <w:pPr>
        <w:spacing w:line="360" w:lineRule="auto"/>
        <w:jc w:val="both"/>
        <w:rPr>
          <w:rFonts w:cs="Times New Roman"/>
        </w:rPr>
      </w:pPr>
    </w:p>
    <w:p w14:paraId="112BF2F9" w14:textId="4B563F62" w:rsidR="00D26C25" w:rsidRPr="00D26C25" w:rsidRDefault="00D26C25" w:rsidP="00D26C25">
      <w:pPr>
        <w:spacing w:line="360" w:lineRule="auto"/>
        <w:jc w:val="both"/>
        <w:rPr>
          <w:rFonts w:cs="Times New Roman"/>
          <w:b/>
          <w:bCs/>
        </w:rPr>
      </w:pPr>
      <w:r w:rsidRPr="00D26C25">
        <w:rPr>
          <w:rFonts w:cs="Times New Roman"/>
          <w:b/>
          <w:bCs/>
        </w:rPr>
        <w:t>A3. Caption Templates</w:t>
      </w:r>
    </w:p>
    <w:p w14:paraId="5E14EAA2" w14:textId="77777777" w:rsidR="00D26C25" w:rsidRPr="00D26C25" w:rsidRDefault="00D26C25" w:rsidP="00D26C25">
      <w:pPr>
        <w:spacing w:line="360" w:lineRule="auto"/>
        <w:jc w:val="both"/>
        <w:rPr>
          <w:rFonts w:cs="Times New Roman"/>
        </w:rPr>
      </w:pPr>
      <w:r w:rsidRPr="00D26C25">
        <w:rPr>
          <w:rFonts w:cs="Times New Roman"/>
        </w:rPr>
        <w:tab/>
        <w:t>•</w:t>
      </w:r>
      <w:r w:rsidRPr="00D26C25">
        <w:rPr>
          <w:rFonts w:cs="Times New Roman"/>
        </w:rPr>
        <w:tab/>
        <w:t xml:space="preserve">NDVI maps (JJAS, 10 m; fixed scale). Seasonal maximum composite from Sentinel-2 L2A over cropland mask; clouds/shadows removed. </w:t>
      </w:r>
      <w:proofErr w:type="spellStart"/>
      <w:r w:rsidRPr="00D26C25">
        <w:rPr>
          <w:rFonts w:cs="Times New Roman"/>
        </w:rPr>
        <w:t>Colorbar</w:t>
      </w:r>
      <w:proofErr w:type="spellEnd"/>
      <w:r w:rsidRPr="00D26C25">
        <w:rPr>
          <w:rFonts w:cs="Times New Roman"/>
        </w:rPr>
        <w:t xml:space="preserve"> fixed to [0.10, 0.80] across years for comparability.</w:t>
      </w:r>
    </w:p>
    <w:p w14:paraId="637A412F" w14:textId="77777777" w:rsidR="00D26C25" w:rsidRPr="00D26C25" w:rsidRDefault="00D26C25" w:rsidP="00D26C25">
      <w:pPr>
        <w:spacing w:line="360" w:lineRule="auto"/>
        <w:jc w:val="both"/>
        <w:rPr>
          <w:rFonts w:cs="Times New Roman"/>
        </w:rPr>
      </w:pPr>
      <w:r w:rsidRPr="00D26C25">
        <w:rPr>
          <w:rFonts w:cs="Times New Roman"/>
        </w:rPr>
        <w:tab/>
        <w:t>•</w:t>
      </w:r>
      <w:r w:rsidRPr="00D26C25">
        <w:rPr>
          <w:rFonts w:cs="Times New Roman"/>
        </w:rPr>
        <w:tab/>
        <w:t xml:space="preserve">CHIRPS rainfall maps (JJAS total; fixed scale). JJAS precipitation totals (mm) aggregated to kebeles; </w:t>
      </w:r>
      <w:proofErr w:type="spellStart"/>
      <w:r w:rsidRPr="00D26C25">
        <w:rPr>
          <w:rFonts w:cs="Times New Roman"/>
        </w:rPr>
        <w:t>colorbar</w:t>
      </w:r>
      <w:proofErr w:type="spellEnd"/>
      <w:r w:rsidRPr="00D26C25">
        <w:rPr>
          <w:rFonts w:cs="Times New Roman"/>
        </w:rPr>
        <w:t xml:space="preserve"> fixed across years.</w:t>
      </w:r>
    </w:p>
    <w:p w14:paraId="3D9644B5" w14:textId="64239D56" w:rsidR="00D26C25" w:rsidRDefault="00D26C25" w:rsidP="00D26C25">
      <w:pPr>
        <w:spacing w:line="360" w:lineRule="auto"/>
        <w:jc w:val="both"/>
        <w:rPr>
          <w:rFonts w:cs="Times New Roman"/>
        </w:rPr>
      </w:pPr>
      <w:r w:rsidRPr="00D26C25">
        <w:rPr>
          <w:rFonts w:cs="Times New Roman"/>
        </w:rPr>
        <w:tab/>
        <w:t>•</w:t>
      </w:r>
      <w:r w:rsidRPr="00D26C25">
        <w:rPr>
          <w:rFonts w:cs="Times New Roman"/>
        </w:rPr>
        <w:tab/>
        <w:t>Event-time plots. Coefficient paths with 95% cluster-robust CIs (kebele clustering); alternative clustering and Conley-type spatial HAC reported in robustness.</w:t>
      </w:r>
    </w:p>
    <w:p w14:paraId="7F6BFB07" w14:textId="77777777" w:rsidR="00917BE5" w:rsidRDefault="00917BE5" w:rsidP="00D26C25">
      <w:pPr>
        <w:spacing w:line="360" w:lineRule="auto"/>
        <w:jc w:val="both"/>
        <w:rPr>
          <w:rFonts w:cs="Times New Roman"/>
        </w:rPr>
      </w:pPr>
    </w:p>
    <w:p w14:paraId="0FA40ECF" w14:textId="77777777" w:rsidR="00917BE5" w:rsidRDefault="00917BE5" w:rsidP="00D26C25">
      <w:pPr>
        <w:spacing w:line="360" w:lineRule="auto"/>
        <w:jc w:val="both"/>
        <w:rPr>
          <w:rFonts w:cs="Times New Roman"/>
        </w:rPr>
      </w:pPr>
    </w:p>
    <w:p w14:paraId="4E35E343" w14:textId="77777777" w:rsidR="00917BE5" w:rsidRDefault="00917BE5" w:rsidP="00D26C25">
      <w:pPr>
        <w:spacing w:line="360" w:lineRule="auto"/>
        <w:jc w:val="both"/>
        <w:rPr>
          <w:rFonts w:cs="Times New Roman"/>
        </w:rPr>
      </w:pPr>
    </w:p>
    <w:p w14:paraId="677BB5DD" w14:textId="77777777" w:rsidR="00917BE5" w:rsidRDefault="00917BE5" w:rsidP="00D26C25">
      <w:pPr>
        <w:spacing w:line="360" w:lineRule="auto"/>
        <w:jc w:val="both"/>
        <w:rPr>
          <w:rFonts w:cs="Times New Roman"/>
        </w:rPr>
      </w:pPr>
    </w:p>
    <w:p w14:paraId="6DE68BD4" w14:textId="77777777" w:rsidR="00917BE5" w:rsidRDefault="00917BE5" w:rsidP="00D26C25">
      <w:pPr>
        <w:spacing w:line="360" w:lineRule="auto"/>
        <w:jc w:val="both"/>
        <w:rPr>
          <w:rFonts w:cs="Times New Roman"/>
        </w:rPr>
      </w:pPr>
    </w:p>
    <w:p w14:paraId="51058370" w14:textId="77777777" w:rsidR="00917BE5" w:rsidRDefault="00917BE5" w:rsidP="00D26C25">
      <w:pPr>
        <w:spacing w:line="360" w:lineRule="auto"/>
        <w:jc w:val="both"/>
        <w:rPr>
          <w:rFonts w:cs="Times New Roman"/>
        </w:rPr>
      </w:pPr>
    </w:p>
    <w:p w14:paraId="484652D8" w14:textId="77777777" w:rsidR="00917BE5" w:rsidRDefault="00917BE5" w:rsidP="00D26C25">
      <w:pPr>
        <w:spacing w:line="360" w:lineRule="auto"/>
        <w:jc w:val="both"/>
        <w:rPr>
          <w:rFonts w:cs="Times New Roman"/>
        </w:rPr>
      </w:pPr>
    </w:p>
    <w:p w14:paraId="190FEAE6" w14:textId="12B34A68" w:rsidR="00EC35BE" w:rsidRDefault="00917BE5" w:rsidP="00EC35BE">
      <w:pPr>
        <w:pStyle w:val="20"/>
        <w:spacing w:line="360" w:lineRule="auto"/>
      </w:pPr>
      <w:bookmarkStart w:id="150" w:name="OLE_LINK21"/>
      <w:bookmarkStart w:id="151" w:name="_Toc208428277"/>
      <w:r w:rsidRPr="00EC35BE">
        <w:lastRenderedPageBreak/>
        <w:t>Appendix</w:t>
      </w:r>
      <w:r w:rsidRPr="00EC35BE">
        <w:t xml:space="preserve"> B</w:t>
      </w:r>
      <w:r w:rsidRPr="00EC35BE">
        <w:t xml:space="preserve"> — Diagnostics &amp; Robustness</w:t>
      </w:r>
      <w:bookmarkEnd w:id="151"/>
    </w:p>
    <w:bookmarkEnd w:id="150"/>
    <w:p w14:paraId="038A5146" w14:textId="1E36DE31" w:rsidR="00EC35BE" w:rsidRPr="00EC35BE" w:rsidRDefault="00EC35BE" w:rsidP="00EC35BE">
      <w:pPr>
        <w:spacing w:line="360" w:lineRule="auto"/>
        <w:rPr>
          <w:b/>
          <w:bCs/>
        </w:rPr>
      </w:pPr>
      <w:r w:rsidRPr="00EC35BE">
        <w:rPr>
          <w:b/>
          <w:bCs/>
        </w:rPr>
        <w:t>B1. Spatial Diagnostics</w:t>
      </w:r>
    </w:p>
    <w:p w14:paraId="6C5C973C" w14:textId="77777777" w:rsidR="00EC35BE" w:rsidRDefault="00EC35BE" w:rsidP="00EC35BE">
      <w:pPr>
        <w:spacing w:line="360" w:lineRule="auto"/>
        <w:jc w:val="both"/>
      </w:pPr>
      <w:r>
        <w:t>Global autocorrelation. Moran’s I on NDVI (or model residuals) is computed for key years (e.g., baseline 2018; drought 2023). Estimates show small to unstable spatial dependence after the baseline year, consistent with short-range spillovers.</w:t>
      </w:r>
    </w:p>
    <w:p w14:paraId="4CBDFFD6" w14:textId="39F6AF7B" w:rsidR="00EC35BE" w:rsidRDefault="00EC35BE" w:rsidP="00EC35BE">
      <w:pPr>
        <w:spacing w:line="360" w:lineRule="auto"/>
        <w:jc w:val="both"/>
      </w:pPr>
      <w:r>
        <w:t>Local clustering. Local Moran (LISA) used qualitatively to confirm that any strong hot/cold patterns are baseline-concentrated and dissipate later—supporting a 5 km exclusion band when forming counterfactuals.</w:t>
      </w:r>
    </w:p>
    <w:p w14:paraId="698BF54B" w14:textId="49C63B3E" w:rsidR="00EC35BE" w:rsidRDefault="00EC35BE" w:rsidP="00EC35BE">
      <w:pPr>
        <w:spacing w:line="360" w:lineRule="auto"/>
        <w:jc w:val="both"/>
      </w:pPr>
      <w:r>
        <w:t>(</w:t>
      </w:r>
      <w:r>
        <w:t>Note: underlying code is archived; rendering is optional for the submission copy.</w:t>
      </w:r>
      <w:r>
        <w:t>)</w:t>
      </w:r>
    </w:p>
    <w:p w14:paraId="50304890" w14:textId="28A643BA" w:rsidR="00EC35BE" w:rsidRDefault="00EC35BE" w:rsidP="00EC35BE">
      <w:pPr>
        <w:spacing w:line="360" w:lineRule="auto"/>
        <w:jc w:val="both"/>
        <w:rPr>
          <w:b/>
          <w:bCs/>
        </w:rPr>
      </w:pPr>
      <w:r w:rsidRPr="00EC35BE">
        <w:rPr>
          <w:b/>
          <w:bCs/>
        </w:rPr>
        <w:t>B2. Specification Grid</w:t>
      </w:r>
    </w:p>
    <w:p w14:paraId="2803E47D" w14:textId="31ECF262" w:rsidR="00EC35BE" w:rsidRDefault="00EC35BE" w:rsidP="00EC35BE">
      <w:pPr>
        <w:spacing w:line="360" w:lineRule="auto"/>
        <w:jc w:val="both"/>
        <w:rPr>
          <w:b/>
          <w:bCs/>
        </w:rPr>
      </w:pPr>
      <w:r>
        <w:rPr>
          <w:rFonts w:hint="eastAsia"/>
          <w:b/>
          <w:bCs/>
          <w:noProof/>
        </w:rPr>
        <w:drawing>
          <wp:inline distT="0" distB="0" distL="0" distR="0" wp14:anchorId="6A1B564B" wp14:editId="6DAF3E10">
            <wp:extent cx="5274310" cy="1895475"/>
            <wp:effectExtent l="0" t="0" r="0" b="0"/>
            <wp:docPr id="1099374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4412" name="图片 10993744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5C440764" w14:textId="1DDB63B5" w:rsidR="00EC35BE" w:rsidRPr="00EC35BE" w:rsidRDefault="00EC35BE" w:rsidP="00EC35BE">
      <w:pPr>
        <w:spacing w:line="360" w:lineRule="auto"/>
        <w:jc w:val="both"/>
        <w:rPr>
          <w:rFonts w:hint="eastAsia"/>
          <w:b/>
          <w:bCs/>
        </w:rPr>
      </w:pPr>
      <w:r w:rsidRPr="00EC35BE">
        <w:rPr>
          <w:rFonts w:hint="eastAsia"/>
          <w:b/>
          <w:bCs/>
        </w:rPr>
        <w:t>B3. Placebo/Permutation Designs</w:t>
      </w:r>
    </w:p>
    <w:p w14:paraId="38DC7C4B" w14:textId="77777777" w:rsidR="00EC35BE" w:rsidRPr="00EC35BE" w:rsidRDefault="00EC35BE" w:rsidP="00EC35BE">
      <w:pPr>
        <w:spacing w:line="360" w:lineRule="auto"/>
        <w:jc w:val="both"/>
      </w:pPr>
      <w:r w:rsidRPr="00EC35BE">
        <w:tab/>
        <w:t>1.</w:t>
      </w:r>
      <w:r w:rsidRPr="00EC35BE">
        <w:tab/>
        <w:t>Time permutation: shuffle “intervention timing” within the pre-period; null ATT centered near zero.</w:t>
      </w:r>
    </w:p>
    <w:p w14:paraId="7D991179" w14:textId="77777777" w:rsidR="00EC35BE" w:rsidRPr="00EC35BE" w:rsidRDefault="00EC35BE" w:rsidP="00EC35BE">
      <w:pPr>
        <w:spacing w:line="360" w:lineRule="auto"/>
        <w:jc w:val="both"/>
      </w:pPr>
      <w:r w:rsidRPr="00EC35BE">
        <w:tab/>
        <w:t>2.</w:t>
      </w:r>
      <w:r w:rsidRPr="00EC35BE">
        <w:tab/>
        <w:t>Spatial permutation: re-assign treatment labels across kebeles while preserving adjacency; null distribution brackets the observed ATT.</w:t>
      </w:r>
    </w:p>
    <w:p w14:paraId="65F72603" w14:textId="7440530E" w:rsidR="00EC35BE" w:rsidRPr="00EC35BE" w:rsidRDefault="00EC35BE" w:rsidP="00EC35BE">
      <w:pPr>
        <w:spacing w:line="360" w:lineRule="auto"/>
        <w:jc w:val="both"/>
        <w:rPr>
          <w:rFonts w:hint="eastAsia"/>
        </w:rPr>
      </w:pPr>
      <w:r w:rsidRPr="00EC35BE">
        <w:tab/>
        <w:t>3.</w:t>
      </w:r>
      <w:r w:rsidRPr="00EC35BE">
        <w:tab/>
        <w:t>Falsification windows: pretend treatment occurs well before any plausible irrigation effect; coefficients align with zero.</w:t>
      </w:r>
    </w:p>
    <w:p w14:paraId="72D26939" w14:textId="77777777" w:rsidR="00917BE5" w:rsidRDefault="00917BE5" w:rsidP="00D26C25">
      <w:pPr>
        <w:spacing w:line="360" w:lineRule="auto"/>
        <w:jc w:val="both"/>
        <w:rPr>
          <w:rFonts w:cs="Times New Roman"/>
        </w:rPr>
      </w:pPr>
    </w:p>
    <w:p w14:paraId="5EA7BCBE" w14:textId="77777777" w:rsidR="00EC35BE" w:rsidRDefault="00EC35BE" w:rsidP="00D26C25">
      <w:pPr>
        <w:spacing w:line="360" w:lineRule="auto"/>
        <w:jc w:val="both"/>
        <w:rPr>
          <w:rFonts w:cs="Times New Roman"/>
        </w:rPr>
      </w:pPr>
    </w:p>
    <w:p w14:paraId="6E63C9D4" w14:textId="42C72A51" w:rsidR="00EC35BE" w:rsidRDefault="00EC35BE" w:rsidP="00EC35BE">
      <w:pPr>
        <w:pStyle w:val="20"/>
        <w:spacing w:line="360" w:lineRule="auto"/>
      </w:pPr>
      <w:bookmarkStart w:id="152" w:name="_Toc208428278"/>
      <w:r w:rsidRPr="00EC35BE">
        <w:lastRenderedPageBreak/>
        <w:t xml:space="preserve">Appendix </w:t>
      </w:r>
      <w:r>
        <w:t>C</w:t>
      </w:r>
      <w:r w:rsidRPr="00EC35BE">
        <w:t xml:space="preserve"> — Reporting, Power &amp; Governance</w:t>
      </w:r>
      <w:bookmarkEnd w:id="152"/>
    </w:p>
    <w:p w14:paraId="5CEAC655" w14:textId="50DC04C3" w:rsidR="00816AC4" w:rsidRPr="00816AC4" w:rsidRDefault="00816AC4" w:rsidP="00816AC4">
      <w:pPr>
        <w:rPr>
          <w:b/>
          <w:bCs/>
        </w:rPr>
      </w:pPr>
      <w:r w:rsidRPr="00816AC4">
        <w:rPr>
          <w:b/>
          <w:bCs/>
        </w:rPr>
        <w:t>C1. Statistical Power / Minimum Detectable Effect</w:t>
      </w:r>
    </w:p>
    <w:p w14:paraId="35C787F1" w14:textId="7951794B" w:rsidR="00816AC4" w:rsidRDefault="00816AC4" w:rsidP="00816AC4">
      <w:pPr>
        <w:spacing w:line="360" w:lineRule="auto"/>
        <w:jc w:val="both"/>
      </w:pPr>
      <w:r>
        <w:rPr>
          <w:rFonts w:hint="eastAsia"/>
        </w:rPr>
        <w:t>With clustering and spatial correlation, very small NDVI shifts are hard to detect. Under typical ICC (0.05</w:t>
      </w:r>
      <w:r>
        <w:rPr>
          <w:rFonts w:hint="eastAsia"/>
        </w:rPr>
        <w:t>–</w:t>
      </w:r>
      <w:r>
        <w:rPr>
          <w:rFonts w:hint="eastAsia"/>
        </w:rPr>
        <w:t>0.15) and observed dispersion, the 80%-power MDE is on the order of 0.02</w:t>
      </w:r>
      <w:r>
        <w:rPr>
          <w:rFonts w:hint="eastAsia"/>
        </w:rPr>
        <w:t>–</w:t>
      </w:r>
      <w:r>
        <w:rPr>
          <w:rFonts w:hint="eastAsia"/>
        </w:rPr>
        <w:t>0.03 NDVI units (</w:t>
      </w:r>
      <w:r>
        <w:rPr>
          <w:rFonts w:hint="eastAsia"/>
        </w:rPr>
        <w:t>≈</w:t>
      </w:r>
      <w:r>
        <w:rPr>
          <w:rFonts w:hint="eastAsia"/>
        </w:rPr>
        <w:t xml:space="preserve"> 0.10</w:t>
      </w:r>
      <w:r>
        <w:rPr>
          <w:rFonts w:hint="eastAsia"/>
        </w:rPr>
        <w:t>–</w:t>
      </w:r>
      <w:r>
        <w:rPr>
          <w:rFonts w:hint="eastAsia"/>
        </w:rPr>
        <w:t>0.15 SD). Hence non-significant ATT</w:t>
      </w:r>
      <w:r>
        <w:t xml:space="preserve"> should be read as “no evidence of large effects,” not “proven zero.”</w:t>
      </w:r>
    </w:p>
    <w:p w14:paraId="543C0BE9" w14:textId="6AACE19D" w:rsidR="00816AC4" w:rsidRDefault="00816AC4" w:rsidP="00816AC4">
      <w:pPr>
        <w:spacing w:line="360" w:lineRule="auto"/>
        <w:jc w:val="both"/>
      </w:pPr>
      <w:r>
        <w:t>In standardized terms, point estimates are &lt;0.10 SD—well below a plausible policy-relevant threshold (~0.20 SD), consistent with an O&amp;M-first prioritization.</w:t>
      </w:r>
    </w:p>
    <w:p w14:paraId="42C91032" w14:textId="69B74674" w:rsidR="00816AC4" w:rsidRPr="00816AC4" w:rsidRDefault="00816AC4" w:rsidP="00816AC4">
      <w:pPr>
        <w:rPr>
          <w:b/>
          <w:bCs/>
        </w:rPr>
      </w:pPr>
      <w:r w:rsidRPr="00816AC4">
        <w:rPr>
          <w:b/>
          <w:bCs/>
        </w:rPr>
        <w:t>C2. Reproducibility &amp; Ethics</w:t>
      </w:r>
    </w:p>
    <w:p w14:paraId="367F2EBF" w14:textId="5080C5A3" w:rsidR="00816AC4" w:rsidRPr="00816AC4" w:rsidRDefault="00816AC4" w:rsidP="00816AC4">
      <w:pPr>
        <w:jc w:val="both"/>
        <w:rPr>
          <w:rFonts w:cs="Times New Roman"/>
        </w:rPr>
      </w:pPr>
      <w:r w:rsidRPr="00816AC4">
        <w:rPr>
          <w:rFonts w:cs="Times New Roman"/>
        </w:rPr>
        <w:t>Workflow discipline</w:t>
      </w:r>
      <w:r w:rsidRPr="00816AC4">
        <w:rPr>
          <w:rFonts w:cs="Times New Roman"/>
        </w:rPr>
        <w:t xml:space="preserve">: </w:t>
      </w:r>
      <w:r w:rsidRPr="00816AC4">
        <w:rPr>
          <w:rFonts w:cs="Times New Roman"/>
        </w:rPr>
        <w:t xml:space="preserve">End-to-end scripting from GEE preprocessing → polygon aggregation → </w:t>
      </w:r>
      <w:proofErr w:type="spellStart"/>
      <w:r w:rsidRPr="00816AC4">
        <w:rPr>
          <w:rFonts w:cs="Times New Roman"/>
        </w:rPr>
        <w:t>DiD</w:t>
      </w:r>
      <w:proofErr w:type="spellEnd"/>
      <w:r w:rsidRPr="00816AC4">
        <w:rPr>
          <w:rFonts w:cs="Times New Roman"/>
        </w:rPr>
        <w:t xml:space="preserve"> estimation → tables/figures; all steps </w:t>
      </w:r>
      <w:proofErr w:type="gramStart"/>
      <w:r w:rsidRPr="00816AC4">
        <w:rPr>
          <w:rFonts w:cs="Times New Roman"/>
        </w:rPr>
        <w:t>version-tagged</w:t>
      </w:r>
      <w:proofErr w:type="gramEnd"/>
      <w:r w:rsidRPr="00816AC4">
        <w:rPr>
          <w:rFonts w:cs="Times New Roman"/>
        </w:rPr>
        <w:t>.</w:t>
      </w:r>
    </w:p>
    <w:p w14:paraId="48313465" w14:textId="7A268DF9" w:rsidR="00816AC4" w:rsidRPr="00816AC4" w:rsidRDefault="00816AC4" w:rsidP="00816AC4">
      <w:pPr>
        <w:jc w:val="both"/>
        <w:rPr>
          <w:rFonts w:cs="Times New Roman"/>
        </w:rPr>
      </w:pPr>
      <w:r w:rsidRPr="00816AC4">
        <w:rPr>
          <w:rFonts w:cs="Times New Roman"/>
        </w:rPr>
        <w:t>Inputs/outputs</w:t>
      </w:r>
      <w:r w:rsidRPr="00816AC4">
        <w:rPr>
          <w:rFonts w:cs="Times New Roman"/>
        </w:rPr>
        <w:t xml:space="preserve">: </w:t>
      </w:r>
      <w:r w:rsidRPr="00816AC4">
        <w:rPr>
          <w:rFonts w:cs="Times New Roman"/>
        </w:rPr>
        <w:t>Raw EO tiles (catalogued), derived kebele panels (CSV/Parquet), and model outputs (tidy tables) are linked by deterministic filenames.</w:t>
      </w:r>
    </w:p>
    <w:p w14:paraId="6B90FDDE" w14:textId="081DA5C3" w:rsidR="00816AC4" w:rsidRPr="00816AC4" w:rsidRDefault="00816AC4" w:rsidP="00816AC4">
      <w:pPr>
        <w:jc w:val="both"/>
        <w:rPr>
          <w:rFonts w:cs="Times New Roman"/>
        </w:rPr>
      </w:pPr>
      <w:r w:rsidRPr="00816AC4">
        <w:rPr>
          <w:rFonts w:cs="Times New Roman"/>
        </w:rPr>
        <w:t>Ethics</w:t>
      </w:r>
      <w:r w:rsidRPr="00816AC4">
        <w:rPr>
          <w:rFonts w:cs="Times New Roman"/>
        </w:rPr>
        <w:t xml:space="preserve">: </w:t>
      </w:r>
      <w:r w:rsidRPr="00816AC4">
        <w:rPr>
          <w:rFonts w:cs="Times New Roman"/>
        </w:rPr>
        <w:t xml:space="preserve"> Public satellite and administrative data only; no PII; reporting at kebele or higher; analysis aligns with institutional ethics guidance.</w:t>
      </w:r>
    </w:p>
    <w:p w14:paraId="18163F96" w14:textId="5F972BD6" w:rsidR="00816AC4" w:rsidRPr="00816AC4" w:rsidRDefault="00816AC4" w:rsidP="00816AC4">
      <w:pPr>
        <w:rPr>
          <w:rFonts w:cs="Times New Roman"/>
          <w:b/>
          <w:bCs/>
        </w:rPr>
      </w:pPr>
      <w:r w:rsidRPr="00816AC4">
        <w:rPr>
          <w:rFonts w:cs="Times New Roman"/>
          <w:b/>
          <w:bCs/>
        </w:rPr>
        <w:t>C3. Policy Scorecard Prototype</w:t>
      </w:r>
    </w:p>
    <w:p w14:paraId="0AFFF976" w14:textId="596D36E9" w:rsidR="00816AC4" w:rsidRPr="00816AC4" w:rsidRDefault="00816AC4" w:rsidP="00816AC4">
      <w:pPr>
        <w:rPr>
          <w:rFonts w:cs="Times New Roman"/>
        </w:rPr>
      </w:pPr>
      <w:r w:rsidRPr="00816AC4">
        <w:rPr>
          <w:rFonts w:cs="Times New Roman"/>
        </w:rPr>
        <w:t xml:space="preserve">Purpose. Convert EO diagnostics into annual, auditable performance scorecards to </w:t>
      </w:r>
      <w:proofErr w:type="spellStart"/>
      <w:r w:rsidRPr="00816AC4">
        <w:rPr>
          <w:rFonts w:cs="Times New Roman"/>
        </w:rPr>
        <w:t>prioritise</w:t>
      </w:r>
      <w:proofErr w:type="spellEnd"/>
      <w:r w:rsidRPr="00816AC4">
        <w:rPr>
          <w:rFonts w:cs="Times New Roman"/>
        </w:rPr>
        <w:t xml:space="preserve"> maintenance and repair in drought years.</w:t>
      </w:r>
      <w:r>
        <w:rPr>
          <w:rFonts w:cs="Times New Roman"/>
        </w:rPr>
        <w:t xml:space="preserve"> </w:t>
      </w:r>
      <w:r w:rsidRPr="00816AC4">
        <w:rPr>
          <w:rFonts w:cs="Times New Roman"/>
        </w:rPr>
        <w:t>Core fields</w:t>
      </w:r>
      <w:r>
        <w:rPr>
          <w:rFonts w:cs="Times New Roman"/>
        </w:rPr>
        <w:t>:</w:t>
      </w:r>
    </w:p>
    <w:p w14:paraId="1911DF10" w14:textId="77777777" w:rsidR="00816AC4" w:rsidRPr="00816AC4" w:rsidRDefault="00816AC4" w:rsidP="00816AC4">
      <w:pPr>
        <w:spacing w:line="240" w:lineRule="auto"/>
        <w:rPr>
          <w:rFonts w:cs="Times New Roman"/>
        </w:rPr>
      </w:pPr>
      <w:r w:rsidRPr="00816AC4">
        <w:rPr>
          <w:rFonts w:cs="Times New Roman"/>
        </w:rPr>
        <w:tab/>
        <w:t>•</w:t>
      </w:r>
      <w:r w:rsidRPr="00816AC4">
        <w:rPr>
          <w:rFonts w:cs="Times New Roman"/>
        </w:rPr>
        <w:tab/>
        <w:t>Rainfall class</w:t>
      </w:r>
      <w:r w:rsidRPr="00816AC4">
        <w:rPr>
          <w:rFonts w:cs="Times New Roman"/>
        </w:rPr>
        <w:t>（</w:t>
      </w:r>
      <w:r w:rsidRPr="00816AC4">
        <w:rPr>
          <w:rFonts w:cs="Times New Roman"/>
        </w:rPr>
        <w:t>CHIRPS JJAS anomaly: severe/moderate/near-normal</w:t>
      </w:r>
      <w:r w:rsidRPr="00816AC4">
        <w:rPr>
          <w:rFonts w:cs="Times New Roman"/>
        </w:rPr>
        <w:t>）；</w:t>
      </w:r>
    </w:p>
    <w:p w14:paraId="5DA72F52" w14:textId="77777777" w:rsidR="00816AC4" w:rsidRPr="00816AC4" w:rsidRDefault="00816AC4" w:rsidP="00816AC4">
      <w:pPr>
        <w:spacing w:line="240" w:lineRule="auto"/>
        <w:rPr>
          <w:rFonts w:cs="Times New Roman"/>
        </w:rPr>
      </w:pPr>
      <w:r w:rsidRPr="00816AC4">
        <w:rPr>
          <w:rFonts w:cs="Times New Roman"/>
        </w:rPr>
        <w:tab/>
        <w:t>•</w:t>
      </w:r>
      <w:r w:rsidRPr="00816AC4">
        <w:rPr>
          <w:rFonts w:cs="Times New Roman"/>
        </w:rPr>
        <w:tab/>
        <w:t>Canopy response</w:t>
      </w:r>
      <w:r w:rsidRPr="00816AC4">
        <w:rPr>
          <w:rFonts w:cs="Times New Roman"/>
        </w:rPr>
        <w:t>（</w:t>
      </w:r>
      <w:r w:rsidRPr="00816AC4">
        <w:rPr>
          <w:rFonts w:cs="Times New Roman"/>
        </w:rPr>
        <w:t>event-time dip magnitude; rebound speed</w:t>
      </w:r>
      <w:r w:rsidRPr="00816AC4">
        <w:rPr>
          <w:rFonts w:cs="Times New Roman"/>
        </w:rPr>
        <w:t>）；</w:t>
      </w:r>
    </w:p>
    <w:p w14:paraId="71CF33B4" w14:textId="77777777" w:rsidR="00816AC4" w:rsidRPr="00816AC4" w:rsidRDefault="00816AC4" w:rsidP="00816AC4">
      <w:pPr>
        <w:spacing w:line="240" w:lineRule="auto"/>
        <w:rPr>
          <w:rFonts w:cs="Times New Roman"/>
        </w:rPr>
      </w:pPr>
      <w:r w:rsidRPr="00816AC4">
        <w:rPr>
          <w:rFonts w:cs="Times New Roman"/>
        </w:rPr>
        <w:tab/>
        <w:t>•</w:t>
      </w:r>
      <w:r w:rsidRPr="00816AC4">
        <w:rPr>
          <w:rFonts w:cs="Times New Roman"/>
        </w:rPr>
        <w:tab/>
        <w:t>Outlier flags</w:t>
      </w:r>
      <w:r w:rsidRPr="00816AC4">
        <w:rPr>
          <w:rFonts w:cs="Times New Roman"/>
        </w:rPr>
        <w:t>（</w:t>
      </w:r>
      <w:r w:rsidRPr="00816AC4">
        <w:rPr>
          <w:rFonts w:cs="Times New Roman"/>
        </w:rPr>
        <w:t>LISA hot/cold anomalies; persistent under-performance</w:t>
      </w:r>
      <w:r w:rsidRPr="00816AC4">
        <w:rPr>
          <w:rFonts w:cs="Times New Roman"/>
        </w:rPr>
        <w:t>）；</w:t>
      </w:r>
    </w:p>
    <w:p w14:paraId="34FF7534" w14:textId="051DB1CF" w:rsidR="00816AC4" w:rsidRPr="00816AC4" w:rsidRDefault="00816AC4" w:rsidP="00816AC4">
      <w:pPr>
        <w:spacing w:line="240" w:lineRule="auto"/>
        <w:rPr>
          <w:rFonts w:cs="Times New Roman"/>
        </w:rPr>
      </w:pPr>
      <w:r w:rsidRPr="00816AC4">
        <w:rPr>
          <w:rFonts w:cs="Times New Roman"/>
        </w:rPr>
        <w:tab/>
        <w:t>•</w:t>
      </w:r>
      <w:r w:rsidRPr="00816AC4">
        <w:rPr>
          <w:rFonts w:cs="Times New Roman"/>
        </w:rPr>
        <w:tab/>
        <w:t>Action triggers</w:t>
      </w:r>
      <w:r w:rsidRPr="00816AC4">
        <w:rPr>
          <w:rFonts w:cs="Times New Roman"/>
        </w:rPr>
        <w:t>（</w:t>
      </w:r>
      <w:r w:rsidRPr="00816AC4">
        <w:rPr>
          <w:rFonts w:cs="Times New Roman"/>
        </w:rPr>
        <w:t xml:space="preserve">e.g., “NDVI dip &gt; τ and rebound &lt; ρ </w:t>
      </w:r>
      <w:r w:rsidRPr="00816AC4">
        <w:rPr>
          <w:rFonts w:ascii="Cambria Math" w:hAnsi="Cambria Math" w:cs="Cambria Math"/>
        </w:rPr>
        <w:t>⇒</w:t>
      </w:r>
      <w:r w:rsidRPr="00816AC4">
        <w:rPr>
          <w:rFonts w:cs="Times New Roman"/>
        </w:rPr>
        <w:t xml:space="preserve"> add to O&amp;M queue; expansion deferred”</w:t>
      </w:r>
      <w:r w:rsidRPr="00816AC4">
        <w:rPr>
          <w:rFonts w:cs="Times New Roman"/>
        </w:rPr>
        <w:t>）</w:t>
      </w:r>
    </w:p>
    <w:p w14:paraId="06CFD67A" w14:textId="4DE07DE8" w:rsidR="00EC35BE" w:rsidRPr="00D26C25" w:rsidRDefault="00816AC4" w:rsidP="00816AC4">
      <w:pPr>
        <w:rPr>
          <w:rFonts w:cs="Times New Roman"/>
        </w:rPr>
      </w:pPr>
      <w:r w:rsidRPr="00816AC4">
        <w:rPr>
          <w:rFonts w:cs="Times New Roman"/>
        </w:rPr>
        <w:t xml:space="preserve">In severe-drought years, kebeles with large NDVI dips and slow rebounds enter a priority repair queue; acreage expansion is </w:t>
      </w:r>
      <w:proofErr w:type="spellStart"/>
      <w:r w:rsidRPr="00816AC4">
        <w:rPr>
          <w:rFonts w:cs="Times New Roman"/>
        </w:rPr>
        <w:t>deprioritised</w:t>
      </w:r>
      <w:proofErr w:type="spellEnd"/>
      <w:r w:rsidRPr="00816AC4">
        <w:rPr>
          <w:rFonts w:cs="Times New Roman"/>
        </w:rPr>
        <w:t>.</w:t>
      </w:r>
    </w:p>
    <w:sectPr w:rsidR="00EC35BE" w:rsidRPr="00D26C25">
      <w:footerReference w:type="even" r:id="rId65"/>
      <w:foot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C0FEA" w14:textId="77777777" w:rsidR="00B62343" w:rsidRDefault="00B62343" w:rsidP="00ED030C">
      <w:pPr>
        <w:spacing w:after="0" w:line="240" w:lineRule="auto"/>
      </w:pPr>
      <w:r>
        <w:separator/>
      </w:r>
    </w:p>
  </w:endnote>
  <w:endnote w:type="continuationSeparator" w:id="0">
    <w:p w14:paraId="35EB2B13" w14:textId="77777777" w:rsidR="00B62343" w:rsidRDefault="00B62343" w:rsidP="00ED030C">
      <w:pPr>
        <w:spacing w:after="0" w:line="240" w:lineRule="auto"/>
      </w:pPr>
      <w:r>
        <w:continuationSeparator/>
      </w:r>
    </w:p>
  </w:endnote>
  <w:endnote w:type="continuationNotice" w:id="1">
    <w:p w14:paraId="4B20350D" w14:textId="77777777" w:rsidR="00B62343" w:rsidRDefault="00B623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7"/>
      </w:rPr>
      <w:id w:val="-1507210600"/>
      <w:docPartObj>
        <w:docPartGallery w:val="Page Numbers (Bottom of Page)"/>
        <w:docPartUnique/>
      </w:docPartObj>
    </w:sdtPr>
    <w:sdtContent>
      <w:p w14:paraId="2CE67E68" w14:textId="1AB2A948" w:rsidR="00ED030C" w:rsidRDefault="00ED030C">
        <w:pPr>
          <w:pStyle w:val="af5"/>
          <w:framePr w:wrap="none" w:vAnchor="text" w:hAnchor="margin" w:xAlign="center" w:y="1"/>
          <w:rPr>
            <w:rStyle w:val="af7"/>
          </w:rPr>
        </w:pPr>
        <w:r>
          <w:rPr>
            <w:rStyle w:val="af7"/>
          </w:rPr>
          <w:fldChar w:fldCharType="begin"/>
        </w:r>
        <w:r>
          <w:rPr>
            <w:rStyle w:val="af7"/>
          </w:rPr>
          <w:instrText xml:space="preserve"> PAGE </w:instrText>
        </w:r>
        <w:r>
          <w:rPr>
            <w:rStyle w:val="af7"/>
          </w:rPr>
          <w:fldChar w:fldCharType="end"/>
        </w:r>
      </w:p>
    </w:sdtContent>
  </w:sdt>
  <w:p w14:paraId="6EE39C0D" w14:textId="77777777" w:rsidR="00ED030C" w:rsidRDefault="00ED030C">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7"/>
      </w:rPr>
      <w:id w:val="700822699"/>
      <w:docPartObj>
        <w:docPartGallery w:val="Page Numbers (Bottom of Page)"/>
        <w:docPartUnique/>
      </w:docPartObj>
    </w:sdtPr>
    <w:sdtContent>
      <w:p w14:paraId="59E7F160" w14:textId="7A04DD4A" w:rsidR="00ED030C" w:rsidRDefault="00ED030C">
        <w:pPr>
          <w:pStyle w:val="af5"/>
          <w:framePr w:wrap="none" w:vAnchor="text" w:hAnchor="margin" w:xAlign="center" w:y="1"/>
          <w:rPr>
            <w:rStyle w:val="af7"/>
          </w:rPr>
        </w:pPr>
        <w:r>
          <w:rPr>
            <w:rStyle w:val="af7"/>
          </w:rPr>
          <w:fldChar w:fldCharType="begin"/>
        </w:r>
        <w:r>
          <w:rPr>
            <w:rStyle w:val="af7"/>
          </w:rPr>
          <w:instrText xml:space="preserve"> PAGE </w:instrText>
        </w:r>
        <w:r>
          <w:rPr>
            <w:rStyle w:val="af7"/>
          </w:rPr>
          <w:fldChar w:fldCharType="separate"/>
        </w:r>
        <w:r>
          <w:rPr>
            <w:rStyle w:val="af7"/>
            <w:noProof/>
          </w:rPr>
          <w:t>9</w:t>
        </w:r>
        <w:r>
          <w:rPr>
            <w:rStyle w:val="af7"/>
          </w:rPr>
          <w:fldChar w:fldCharType="end"/>
        </w:r>
      </w:p>
    </w:sdtContent>
  </w:sdt>
  <w:p w14:paraId="7BD29D42" w14:textId="77777777" w:rsidR="00ED030C" w:rsidRDefault="00ED030C">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C93E7" w14:textId="77777777" w:rsidR="00B62343" w:rsidRDefault="00B62343" w:rsidP="00ED030C">
      <w:pPr>
        <w:spacing w:after="0" w:line="240" w:lineRule="auto"/>
      </w:pPr>
      <w:r>
        <w:separator/>
      </w:r>
    </w:p>
  </w:footnote>
  <w:footnote w:type="continuationSeparator" w:id="0">
    <w:p w14:paraId="249E3517" w14:textId="77777777" w:rsidR="00B62343" w:rsidRDefault="00B62343" w:rsidP="00ED030C">
      <w:pPr>
        <w:spacing w:after="0" w:line="240" w:lineRule="auto"/>
      </w:pPr>
      <w:r>
        <w:continuationSeparator/>
      </w:r>
    </w:p>
  </w:footnote>
  <w:footnote w:type="continuationNotice" w:id="1">
    <w:p w14:paraId="6F539A5D" w14:textId="77777777" w:rsidR="00B62343" w:rsidRDefault="00B6234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1F5"/>
    <w:multiLevelType w:val="hybridMultilevel"/>
    <w:tmpl w:val="080026B4"/>
    <w:lvl w:ilvl="0" w:tplc="7E7E10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32B3CF8"/>
    <w:multiLevelType w:val="hybridMultilevel"/>
    <w:tmpl w:val="C568B9DA"/>
    <w:lvl w:ilvl="0" w:tplc="D32E2B98">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67313A4"/>
    <w:multiLevelType w:val="multilevel"/>
    <w:tmpl w:val="65D88C66"/>
    <w:styleLink w:val="4"/>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076B52AA"/>
    <w:multiLevelType w:val="hybridMultilevel"/>
    <w:tmpl w:val="5C3CDA62"/>
    <w:lvl w:ilvl="0" w:tplc="0AD4BBEC">
      <w:start w:val="1"/>
      <w:numFmt w:val="lowerLetter"/>
      <w:lvlText w:val="%1."/>
      <w:lvlJc w:val="left"/>
      <w:pPr>
        <w:ind w:left="420" w:hanging="420"/>
      </w:pPr>
      <w:rPr>
        <w:rFonts w:hint="default"/>
      </w:rPr>
    </w:lvl>
    <w:lvl w:ilvl="1" w:tplc="DF9A9D32">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E039FA"/>
    <w:multiLevelType w:val="hybridMultilevel"/>
    <w:tmpl w:val="E49017FE"/>
    <w:lvl w:ilvl="0" w:tplc="76CAB210">
      <w:start w:val="1"/>
      <w:numFmt w:val="decimal"/>
      <w:lvlText w:val="%1."/>
      <w:lvlJc w:val="left"/>
      <w:pPr>
        <w:ind w:left="1258" w:hanging="420"/>
      </w:pPr>
      <w:rPr>
        <w:rFonts w:hint="default"/>
      </w:rPr>
    </w:lvl>
    <w:lvl w:ilvl="1" w:tplc="04090019" w:tentative="1">
      <w:start w:val="1"/>
      <w:numFmt w:val="lowerLetter"/>
      <w:lvlText w:val="%2)"/>
      <w:lvlJc w:val="left"/>
      <w:pPr>
        <w:ind w:left="1298" w:hanging="440"/>
      </w:pPr>
    </w:lvl>
    <w:lvl w:ilvl="2" w:tplc="0409001B" w:tentative="1">
      <w:start w:val="1"/>
      <w:numFmt w:val="lowerRoman"/>
      <w:lvlText w:val="%3."/>
      <w:lvlJc w:val="right"/>
      <w:pPr>
        <w:ind w:left="1738" w:hanging="440"/>
      </w:pPr>
    </w:lvl>
    <w:lvl w:ilvl="3" w:tplc="0409000F" w:tentative="1">
      <w:start w:val="1"/>
      <w:numFmt w:val="decimal"/>
      <w:lvlText w:val="%4."/>
      <w:lvlJc w:val="left"/>
      <w:pPr>
        <w:ind w:left="2178" w:hanging="440"/>
      </w:pPr>
    </w:lvl>
    <w:lvl w:ilvl="4" w:tplc="04090019" w:tentative="1">
      <w:start w:val="1"/>
      <w:numFmt w:val="lowerLetter"/>
      <w:lvlText w:val="%5)"/>
      <w:lvlJc w:val="left"/>
      <w:pPr>
        <w:ind w:left="2618" w:hanging="440"/>
      </w:pPr>
    </w:lvl>
    <w:lvl w:ilvl="5" w:tplc="0409001B" w:tentative="1">
      <w:start w:val="1"/>
      <w:numFmt w:val="lowerRoman"/>
      <w:lvlText w:val="%6."/>
      <w:lvlJc w:val="right"/>
      <w:pPr>
        <w:ind w:left="3058" w:hanging="440"/>
      </w:pPr>
    </w:lvl>
    <w:lvl w:ilvl="6" w:tplc="0409000F" w:tentative="1">
      <w:start w:val="1"/>
      <w:numFmt w:val="decimal"/>
      <w:lvlText w:val="%7."/>
      <w:lvlJc w:val="left"/>
      <w:pPr>
        <w:ind w:left="3498" w:hanging="440"/>
      </w:pPr>
    </w:lvl>
    <w:lvl w:ilvl="7" w:tplc="04090019" w:tentative="1">
      <w:start w:val="1"/>
      <w:numFmt w:val="lowerLetter"/>
      <w:lvlText w:val="%8)"/>
      <w:lvlJc w:val="left"/>
      <w:pPr>
        <w:ind w:left="3938" w:hanging="440"/>
      </w:pPr>
    </w:lvl>
    <w:lvl w:ilvl="8" w:tplc="0409001B" w:tentative="1">
      <w:start w:val="1"/>
      <w:numFmt w:val="lowerRoman"/>
      <w:lvlText w:val="%9."/>
      <w:lvlJc w:val="right"/>
      <w:pPr>
        <w:ind w:left="4378" w:hanging="440"/>
      </w:pPr>
    </w:lvl>
  </w:abstractNum>
  <w:abstractNum w:abstractNumId="5" w15:restartNumberingAfterBreak="0">
    <w:nsid w:val="0B8D4A79"/>
    <w:multiLevelType w:val="hybridMultilevel"/>
    <w:tmpl w:val="299459F2"/>
    <w:lvl w:ilvl="0" w:tplc="DF9A9D32">
      <w:start w:val="1"/>
      <w:numFmt w:val="lowerLetter"/>
      <w:lvlText w:val="%1."/>
      <w:lvlJc w:val="left"/>
      <w:pPr>
        <w:ind w:left="84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C277655"/>
    <w:multiLevelType w:val="hybridMultilevel"/>
    <w:tmpl w:val="C6B839FC"/>
    <w:lvl w:ilvl="0" w:tplc="050CE6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CD2021D"/>
    <w:multiLevelType w:val="hybridMultilevel"/>
    <w:tmpl w:val="B0764580"/>
    <w:lvl w:ilvl="0" w:tplc="BFB03F9C">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8" w15:restartNumberingAfterBreak="0">
    <w:nsid w:val="1087381B"/>
    <w:multiLevelType w:val="multilevel"/>
    <w:tmpl w:val="330E08A8"/>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8C6DF2"/>
    <w:multiLevelType w:val="multilevel"/>
    <w:tmpl w:val="5BA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E41FE"/>
    <w:multiLevelType w:val="multilevel"/>
    <w:tmpl w:val="1E3AFD4C"/>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57919"/>
    <w:multiLevelType w:val="hybridMultilevel"/>
    <w:tmpl w:val="2ADC919A"/>
    <w:lvl w:ilvl="0" w:tplc="DF9A9D32">
      <w:start w:val="1"/>
      <w:numFmt w:val="lowerLetter"/>
      <w:lvlText w:val="%1."/>
      <w:lvlJc w:val="left"/>
      <w:pPr>
        <w:ind w:left="840" w:hanging="42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2" w15:restartNumberingAfterBreak="0">
    <w:nsid w:val="1D6F5235"/>
    <w:multiLevelType w:val="hybridMultilevel"/>
    <w:tmpl w:val="72F6B63E"/>
    <w:lvl w:ilvl="0" w:tplc="DF9A9D32">
      <w:start w:val="1"/>
      <w:numFmt w:val="lowerLetter"/>
      <w:lvlText w:val="%1."/>
      <w:lvlJc w:val="left"/>
      <w:pPr>
        <w:ind w:left="78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1DFB647F"/>
    <w:multiLevelType w:val="multilevel"/>
    <w:tmpl w:val="89FC0600"/>
    <w:styleLink w:val="7"/>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F2C16F0"/>
    <w:multiLevelType w:val="multilevel"/>
    <w:tmpl w:val="5E88DD8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381F7E"/>
    <w:multiLevelType w:val="multilevel"/>
    <w:tmpl w:val="D3C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A13D5"/>
    <w:multiLevelType w:val="hybridMultilevel"/>
    <w:tmpl w:val="6108DB44"/>
    <w:lvl w:ilvl="0" w:tplc="76CAB210">
      <w:start w:val="1"/>
      <w:numFmt w:val="decimal"/>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458706B"/>
    <w:multiLevelType w:val="multilevel"/>
    <w:tmpl w:val="1DBCF46C"/>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6287C"/>
    <w:multiLevelType w:val="hybridMultilevel"/>
    <w:tmpl w:val="8BAA91F8"/>
    <w:lvl w:ilvl="0" w:tplc="050CE6E6">
      <w:start w:val="1"/>
      <w:numFmt w:val="decimal"/>
      <w:lvlText w:val="%1."/>
      <w:lvlJc w:val="left"/>
      <w:pPr>
        <w:ind w:left="777" w:hanging="360"/>
      </w:pPr>
      <w:rPr>
        <w:rFonts w:hint="default"/>
      </w:rPr>
    </w:lvl>
    <w:lvl w:ilvl="1" w:tplc="04090019" w:tentative="1">
      <w:start w:val="1"/>
      <w:numFmt w:val="lowerLetter"/>
      <w:lvlText w:val="%2)"/>
      <w:lvlJc w:val="left"/>
      <w:pPr>
        <w:ind w:left="1297" w:hanging="440"/>
      </w:pPr>
    </w:lvl>
    <w:lvl w:ilvl="2" w:tplc="0409001B" w:tentative="1">
      <w:start w:val="1"/>
      <w:numFmt w:val="lowerRoman"/>
      <w:lvlText w:val="%3."/>
      <w:lvlJc w:val="right"/>
      <w:pPr>
        <w:ind w:left="1737" w:hanging="440"/>
      </w:pPr>
    </w:lvl>
    <w:lvl w:ilvl="3" w:tplc="0409000F" w:tentative="1">
      <w:start w:val="1"/>
      <w:numFmt w:val="decimal"/>
      <w:lvlText w:val="%4."/>
      <w:lvlJc w:val="left"/>
      <w:pPr>
        <w:ind w:left="2177" w:hanging="440"/>
      </w:pPr>
    </w:lvl>
    <w:lvl w:ilvl="4" w:tplc="04090019" w:tentative="1">
      <w:start w:val="1"/>
      <w:numFmt w:val="lowerLetter"/>
      <w:lvlText w:val="%5)"/>
      <w:lvlJc w:val="left"/>
      <w:pPr>
        <w:ind w:left="2617" w:hanging="440"/>
      </w:pPr>
    </w:lvl>
    <w:lvl w:ilvl="5" w:tplc="0409001B" w:tentative="1">
      <w:start w:val="1"/>
      <w:numFmt w:val="lowerRoman"/>
      <w:lvlText w:val="%6."/>
      <w:lvlJc w:val="right"/>
      <w:pPr>
        <w:ind w:left="3057" w:hanging="440"/>
      </w:pPr>
    </w:lvl>
    <w:lvl w:ilvl="6" w:tplc="0409000F" w:tentative="1">
      <w:start w:val="1"/>
      <w:numFmt w:val="decimal"/>
      <w:lvlText w:val="%7."/>
      <w:lvlJc w:val="left"/>
      <w:pPr>
        <w:ind w:left="3497" w:hanging="440"/>
      </w:pPr>
    </w:lvl>
    <w:lvl w:ilvl="7" w:tplc="04090019" w:tentative="1">
      <w:start w:val="1"/>
      <w:numFmt w:val="lowerLetter"/>
      <w:lvlText w:val="%8)"/>
      <w:lvlJc w:val="left"/>
      <w:pPr>
        <w:ind w:left="3937" w:hanging="440"/>
      </w:pPr>
    </w:lvl>
    <w:lvl w:ilvl="8" w:tplc="0409001B" w:tentative="1">
      <w:start w:val="1"/>
      <w:numFmt w:val="lowerRoman"/>
      <w:lvlText w:val="%9."/>
      <w:lvlJc w:val="right"/>
      <w:pPr>
        <w:ind w:left="4377" w:hanging="440"/>
      </w:pPr>
    </w:lvl>
  </w:abstractNum>
  <w:abstractNum w:abstractNumId="19" w15:restartNumberingAfterBreak="0">
    <w:nsid w:val="26B642D7"/>
    <w:multiLevelType w:val="hybridMultilevel"/>
    <w:tmpl w:val="9268471E"/>
    <w:lvl w:ilvl="0" w:tplc="FD5A04E8">
      <w:start w:val="1"/>
      <w:numFmt w:val="decimal"/>
      <w:lvlText w:val="%1."/>
      <w:lvlJc w:val="left"/>
      <w:pPr>
        <w:ind w:left="785" w:hanging="360"/>
      </w:pPr>
      <w:rPr>
        <w:rFonts w:eastAsia="宋体"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0" w15:restartNumberingAfterBreak="0">
    <w:nsid w:val="2A676D54"/>
    <w:multiLevelType w:val="multilevel"/>
    <w:tmpl w:val="027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808AE"/>
    <w:multiLevelType w:val="hybridMultilevel"/>
    <w:tmpl w:val="523AF998"/>
    <w:lvl w:ilvl="0" w:tplc="DF9A9D32">
      <w:start w:val="1"/>
      <w:numFmt w:val="lowerLetter"/>
      <w:lvlText w:val="%1."/>
      <w:lvlJc w:val="left"/>
      <w:pPr>
        <w:ind w:left="42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EDA250A"/>
    <w:multiLevelType w:val="multilevel"/>
    <w:tmpl w:val="5ABC53FE"/>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F10FB"/>
    <w:multiLevelType w:val="multilevel"/>
    <w:tmpl w:val="95CC3E54"/>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215011"/>
    <w:multiLevelType w:val="hybridMultilevel"/>
    <w:tmpl w:val="9FFE618E"/>
    <w:lvl w:ilvl="0" w:tplc="76CAB210">
      <w:start w:val="1"/>
      <w:numFmt w:val="decimal"/>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3A977118"/>
    <w:multiLevelType w:val="multilevel"/>
    <w:tmpl w:val="DAE0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A3FDD"/>
    <w:multiLevelType w:val="hybridMultilevel"/>
    <w:tmpl w:val="CCE4C1EE"/>
    <w:lvl w:ilvl="0" w:tplc="DF9A9D32">
      <w:start w:val="1"/>
      <w:numFmt w:val="lowerLetter"/>
      <w:lvlText w:val="%1."/>
      <w:lvlJc w:val="left"/>
      <w:pPr>
        <w:ind w:left="78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3D7735A2"/>
    <w:multiLevelType w:val="hybridMultilevel"/>
    <w:tmpl w:val="33D62A9C"/>
    <w:lvl w:ilvl="0" w:tplc="DF9A9D32">
      <w:start w:val="1"/>
      <w:numFmt w:val="lowerLetter"/>
      <w:lvlText w:val="%1."/>
      <w:lvlJc w:val="left"/>
      <w:pPr>
        <w:ind w:left="42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E143F3A"/>
    <w:multiLevelType w:val="multilevel"/>
    <w:tmpl w:val="E3FCC34A"/>
    <w:styleLink w:val="2"/>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9" w15:restartNumberingAfterBreak="0">
    <w:nsid w:val="447D31AA"/>
    <w:multiLevelType w:val="hybridMultilevel"/>
    <w:tmpl w:val="298EADEA"/>
    <w:lvl w:ilvl="0" w:tplc="DF9A9D32">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9F2372"/>
    <w:multiLevelType w:val="multilevel"/>
    <w:tmpl w:val="A84AAB3C"/>
    <w:styleLink w:val="1"/>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46B130D2"/>
    <w:multiLevelType w:val="multilevel"/>
    <w:tmpl w:val="075CD04A"/>
    <w:styleLink w:val="5"/>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6DC3B53"/>
    <w:multiLevelType w:val="hybridMultilevel"/>
    <w:tmpl w:val="5DC47E50"/>
    <w:lvl w:ilvl="0" w:tplc="DF9A9D32">
      <w:start w:val="1"/>
      <w:numFmt w:val="lowerLetter"/>
      <w:lvlText w:val="%1."/>
      <w:lvlJc w:val="left"/>
      <w:pPr>
        <w:ind w:left="780" w:hanging="420"/>
      </w:pPr>
    </w:lvl>
    <w:lvl w:ilvl="1" w:tplc="49EA0710">
      <w:start w:val="1"/>
      <w:numFmt w:val="lowerLetter"/>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50482E26"/>
    <w:multiLevelType w:val="hybridMultilevel"/>
    <w:tmpl w:val="27D6B802"/>
    <w:lvl w:ilvl="0" w:tplc="21843B60">
      <w:start w:val="1"/>
      <w:numFmt w:val="lowerRoman"/>
      <w:lvlText w:val="(%1)"/>
      <w:lvlJc w:val="left"/>
      <w:pPr>
        <w:ind w:left="820" w:hanging="720"/>
      </w:pPr>
      <w:rPr>
        <w:rFonts w:hint="default"/>
      </w:rPr>
    </w:lvl>
    <w:lvl w:ilvl="1" w:tplc="04090019" w:tentative="1">
      <w:start w:val="1"/>
      <w:numFmt w:val="low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low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lowerLetter"/>
      <w:lvlText w:val="%8)"/>
      <w:lvlJc w:val="left"/>
      <w:pPr>
        <w:ind w:left="3620" w:hanging="440"/>
      </w:pPr>
    </w:lvl>
    <w:lvl w:ilvl="8" w:tplc="0409001B" w:tentative="1">
      <w:start w:val="1"/>
      <w:numFmt w:val="lowerRoman"/>
      <w:lvlText w:val="%9."/>
      <w:lvlJc w:val="right"/>
      <w:pPr>
        <w:ind w:left="4060" w:hanging="440"/>
      </w:pPr>
    </w:lvl>
  </w:abstractNum>
  <w:abstractNum w:abstractNumId="34" w15:restartNumberingAfterBreak="0">
    <w:nsid w:val="5483662D"/>
    <w:multiLevelType w:val="multilevel"/>
    <w:tmpl w:val="C1463FB2"/>
    <w:styleLink w:val="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58671E8E"/>
    <w:multiLevelType w:val="hybridMultilevel"/>
    <w:tmpl w:val="7FBCE8B6"/>
    <w:lvl w:ilvl="0" w:tplc="DF9A9D32">
      <w:start w:val="1"/>
      <w:numFmt w:val="lowerLetter"/>
      <w:lvlText w:val="%1."/>
      <w:lvlJc w:val="left"/>
      <w:pPr>
        <w:ind w:left="420" w:hanging="420"/>
      </w:p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36" w15:restartNumberingAfterBreak="0">
    <w:nsid w:val="5A967724"/>
    <w:multiLevelType w:val="multilevel"/>
    <w:tmpl w:val="37423D34"/>
    <w:styleLink w:val="3"/>
    <w:lvl w:ilvl="0">
      <w:start w:val="1"/>
      <w:numFmt w:val="lowerLetter"/>
      <w:lvlText w:val="%1."/>
      <w:lvlJc w:val="lef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7" w15:restartNumberingAfterBreak="0">
    <w:nsid w:val="600A2CD3"/>
    <w:multiLevelType w:val="hybridMultilevel"/>
    <w:tmpl w:val="5EE02AC8"/>
    <w:lvl w:ilvl="0" w:tplc="CB9A9108">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38" w15:restartNumberingAfterBreak="0">
    <w:nsid w:val="639A6629"/>
    <w:multiLevelType w:val="multilevel"/>
    <w:tmpl w:val="867E08A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D94C65"/>
    <w:multiLevelType w:val="hybridMultilevel"/>
    <w:tmpl w:val="BF965862"/>
    <w:lvl w:ilvl="0" w:tplc="0AD4BBEC">
      <w:start w:val="1"/>
      <w:numFmt w:val="lowerLetter"/>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40" w15:restartNumberingAfterBreak="0">
    <w:nsid w:val="640016C6"/>
    <w:multiLevelType w:val="multilevel"/>
    <w:tmpl w:val="2ADCA81C"/>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26130E"/>
    <w:multiLevelType w:val="multilevel"/>
    <w:tmpl w:val="5B3E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A8171C"/>
    <w:multiLevelType w:val="multilevel"/>
    <w:tmpl w:val="BE24EA8C"/>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B4353A"/>
    <w:multiLevelType w:val="hybridMultilevel"/>
    <w:tmpl w:val="823CDA36"/>
    <w:lvl w:ilvl="0" w:tplc="DF9A9D32">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C683280"/>
    <w:multiLevelType w:val="hybridMultilevel"/>
    <w:tmpl w:val="6FC09408"/>
    <w:lvl w:ilvl="0" w:tplc="DF9A9D32">
      <w:start w:val="1"/>
      <w:numFmt w:val="lowerLetter"/>
      <w:lvlText w:val="%1."/>
      <w:lvlJc w:val="left"/>
      <w:pPr>
        <w:ind w:left="78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6E090F9F"/>
    <w:multiLevelType w:val="multilevel"/>
    <w:tmpl w:val="6A884C18"/>
    <w:styleLink w:val="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74E24D8D"/>
    <w:multiLevelType w:val="hybridMultilevel"/>
    <w:tmpl w:val="DF369FE2"/>
    <w:lvl w:ilvl="0" w:tplc="DF9A9D32">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A956F7A"/>
    <w:multiLevelType w:val="hybridMultilevel"/>
    <w:tmpl w:val="713A5AEC"/>
    <w:lvl w:ilvl="0" w:tplc="7194C1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DE212E7"/>
    <w:multiLevelType w:val="hybridMultilevel"/>
    <w:tmpl w:val="28FEEA7C"/>
    <w:lvl w:ilvl="0" w:tplc="7332A764">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7E4866FF"/>
    <w:multiLevelType w:val="hybridMultilevel"/>
    <w:tmpl w:val="6C882FF0"/>
    <w:lvl w:ilvl="0" w:tplc="DF9A9D32">
      <w:start w:val="1"/>
      <w:numFmt w:val="lowerLetter"/>
      <w:lvlText w:val="%1."/>
      <w:lvlJc w:val="left"/>
      <w:pPr>
        <w:ind w:left="420" w:hanging="420"/>
      </w:pPr>
    </w:lvl>
    <w:lvl w:ilvl="1" w:tplc="DF9A9D32">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FC87C60"/>
    <w:multiLevelType w:val="multilevel"/>
    <w:tmpl w:val="64AEC478"/>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start w:val="1"/>
      <w:numFmt w:val="lowerLetter"/>
      <w:lvlText w:val="%2."/>
      <w:lvlJc w:val="left"/>
      <w:pPr>
        <w:ind w:left="644"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97182"/>
    <w:multiLevelType w:val="hybridMultilevel"/>
    <w:tmpl w:val="63205416"/>
    <w:lvl w:ilvl="0" w:tplc="FAE2423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568030315">
    <w:abstractNumId w:val="14"/>
  </w:num>
  <w:num w:numId="2" w16cid:durableId="175583189">
    <w:abstractNumId w:val="38"/>
  </w:num>
  <w:num w:numId="3" w16cid:durableId="434718237">
    <w:abstractNumId w:val="42"/>
  </w:num>
  <w:num w:numId="4" w16cid:durableId="1767648409">
    <w:abstractNumId w:val="50"/>
  </w:num>
  <w:num w:numId="5" w16cid:durableId="273633439">
    <w:abstractNumId w:val="22"/>
  </w:num>
  <w:num w:numId="6" w16cid:durableId="515389107">
    <w:abstractNumId w:val="10"/>
  </w:num>
  <w:num w:numId="7" w16cid:durableId="1341273066">
    <w:abstractNumId w:val="23"/>
  </w:num>
  <w:num w:numId="8" w16cid:durableId="40256680">
    <w:abstractNumId w:val="40"/>
  </w:num>
  <w:num w:numId="9" w16cid:durableId="162941803">
    <w:abstractNumId w:val="17"/>
  </w:num>
  <w:num w:numId="10" w16cid:durableId="522129802">
    <w:abstractNumId w:val="8"/>
  </w:num>
  <w:num w:numId="11" w16cid:durableId="808283139">
    <w:abstractNumId w:val="39"/>
  </w:num>
  <w:num w:numId="12" w16cid:durableId="1718358398">
    <w:abstractNumId w:val="35"/>
  </w:num>
  <w:num w:numId="13" w16cid:durableId="241377450">
    <w:abstractNumId w:val="29"/>
  </w:num>
  <w:num w:numId="14" w16cid:durableId="1902012928">
    <w:abstractNumId w:val="32"/>
  </w:num>
  <w:num w:numId="15" w16cid:durableId="2035224963">
    <w:abstractNumId w:val="46"/>
  </w:num>
  <w:num w:numId="16" w16cid:durableId="769548187">
    <w:abstractNumId w:val="5"/>
  </w:num>
  <w:num w:numId="17" w16cid:durableId="2091851547">
    <w:abstractNumId w:val="30"/>
  </w:num>
  <w:num w:numId="18" w16cid:durableId="45686609">
    <w:abstractNumId w:val="12"/>
  </w:num>
  <w:num w:numId="19" w16cid:durableId="1354376322">
    <w:abstractNumId w:val="28"/>
  </w:num>
  <w:num w:numId="20" w16cid:durableId="421069572">
    <w:abstractNumId w:val="44"/>
  </w:num>
  <w:num w:numId="21" w16cid:durableId="1627079836">
    <w:abstractNumId w:val="36"/>
  </w:num>
  <w:num w:numId="22" w16cid:durableId="1063600360">
    <w:abstractNumId w:val="26"/>
  </w:num>
  <w:num w:numId="23" w16cid:durableId="1060664893">
    <w:abstractNumId w:val="2"/>
  </w:num>
  <w:num w:numId="24" w16cid:durableId="1324354780">
    <w:abstractNumId w:val="3"/>
  </w:num>
  <w:num w:numId="25" w16cid:durableId="779565996">
    <w:abstractNumId w:val="43"/>
  </w:num>
  <w:num w:numId="26" w16cid:durableId="1347826614">
    <w:abstractNumId w:val="49"/>
  </w:num>
  <w:num w:numId="27" w16cid:durableId="801579846">
    <w:abstractNumId w:val="31"/>
  </w:num>
  <w:num w:numId="28" w16cid:durableId="1629775999">
    <w:abstractNumId w:val="21"/>
  </w:num>
  <w:num w:numId="29" w16cid:durableId="1761488198">
    <w:abstractNumId w:val="45"/>
  </w:num>
  <w:num w:numId="30" w16cid:durableId="1327066">
    <w:abstractNumId w:val="27"/>
  </w:num>
  <w:num w:numId="31" w16cid:durableId="667709386">
    <w:abstractNumId w:val="13"/>
  </w:num>
  <w:num w:numId="32" w16cid:durableId="334694872">
    <w:abstractNumId w:val="34"/>
  </w:num>
  <w:num w:numId="33" w16cid:durableId="1970431920">
    <w:abstractNumId w:val="11"/>
  </w:num>
  <w:num w:numId="34" w16cid:durableId="655573934">
    <w:abstractNumId w:val="48"/>
  </w:num>
  <w:num w:numId="35" w16cid:durableId="749471327">
    <w:abstractNumId w:val="9"/>
  </w:num>
  <w:num w:numId="36" w16cid:durableId="826702136">
    <w:abstractNumId w:val="20"/>
  </w:num>
  <w:num w:numId="37" w16cid:durableId="1584993403">
    <w:abstractNumId w:val="1"/>
  </w:num>
  <w:num w:numId="38" w16cid:durableId="1148473437">
    <w:abstractNumId w:val="0"/>
  </w:num>
  <w:num w:numId="39" w16cid:durableId="1171795339">
    <w:abstractNumId w:val="37"/>
  </w:num>
  <w:num w:numId="40" w16cid:durableId="2139253053">
    <w:abstractNumId w:val="33"/>
  </w:num>
  <w:num w:numId="41" w16cid:durableId="1005673999">
    <w:abstractNumId w:val="25"/>
  </w:num>
  <w:num w:numId="42" w16cid:durableId="1867710969">
    <w:abstractNumId w:val="15"/>
  </w:num>
  <w:num w:numId="43" w16cid:durableId="314800289">
    <w:abstractNumId w:val="41"/>
  </w:num>
  <w:num w:numId="44" w16cid:durableId="999506352">
    <w:abstractNumId w:val="47"/>
  </w:num>
  <w:num w:numId="45" w16cid:durableId="1197623744">
    <w:abstractNumId w:val="51"/>
  </w:num>
  <w:num w:numId="46" w16cid:durableId="772940107">
    <w:abstractNumId w:val="7"/>
  </w:num>
  <w:num w:numId="47" w16cid:durableId="1307513896">
    <w:abstractNumId w:val="6"/>
  </w:num>
  <w:num w:numId="48" w16cid:durableId="1351758715">
    <w:abstractNumId w:val="18"/>
  </w:num>
  <w:num w:numId="49" w16cid:durableId="299724912">
    <w:abstractNumId w:val="24"/>
  </w:num>
  <w:num w:numId="50" w16cid:durableId="1764719300">
    <w:abstractNumId w:val="4"/>
  </w:num>
  <w:num w:numId="51" w16cid:durableId="716584425">
    <w:abstractNumId w:val="16"/>
  </w:num>
  <w:num w:numId="52" w16cid:durableId="2002125329">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B0A"/>
    <w:rsid w:val="00000D9C"/>
    <w:rsid w:val="00001034"/>
    <w:rsid w:val="00002F4B"/>
    <w:rsid w:val="00002F56"/>
    <w:rsid w:val="00003439"/>
    <w:rsid w:val="00003443"/>
    <w:rsid w:val="00005594"/>
    <w:rsid w:val="00005B88"/>
    <w:rsid w:val="00006747"/>
    <w:rsid w:val="00006783"/>
    <w:rsid w:val="00006A02"/>
    <w:rsid w:val="00006EFD"/>
    <w:rsid w:val="000078E2"/>
    <w:rsid w:val="00010357"/>
    <w:rsid w:val="00010564"/>
    <w:rsid w:val="0001186D"/>
    <w:rsid w:val="00011A57"/>
    <w:rsid w:val="000120F2"/>
    <w:rsid w:val="00014F53"/>
    <w:rsid w:val="00015F64"/>
    <w:rsid w:val="0001635E"/>
    <w:rsid w:val="00016A34"/>
    <w:rsid w:val="00021BCA"/>
    <w:rsid w:val="00021E1D"/>
    <w:rsid w:val="00023B9C"/>
    <w:rsid w:val="00024219"/>
    <w:rsid w:val="00024E9E"/>
    <w:rsid w:val="000265D8"/>
    <w:rsid w:val="00027A36"/>
    <w:rsid w:val="00027C1B"/>
    <w:rsid w:val="00031574"/>
    <w:rsid w:val="000317DD"/>
    <w:rsid w:val="00032143"/>
    <w:rsid w:val="00032988"/>
    <w:rsid w:val="0003513E"/>
    <w:rsid w:val="000413CB"/>
    <w:rsid w:val="00044ED8"/>
    <w:rsid w:val="00044F87"/>
    <w:rsid w:val="00045954"/>
    <w:rsid w:val="00047761"/>
    <w:rsid w:val="00047FF3"/>
    <w:rsid w:val="00051B77"/>
    <w:rsid w:val="00051DB0"/>
    <w:rsid w:val="000542EC"/>
    <w:rsid w:val="00055A53"/>
    <w:rsid w:val="000615C8"/>
    <w:rsid w:val="00062594"/>
    <w:rsid w:val="000632D8"/>
    <w:rsid w:val="000635FE"/>
    <w:rsid w:val="00065B6E"/>
    <w:rsid w:val="00065E7F"/>
    <w:rsid w:val="0007087A"/>
    <w:rsid w:val="00070A4B"/>
    <w:rsid w:val="000721CB"/>
    <w:rsid w:val="00072F66"/>
    <w:rsid w:val="00075625"/>
    <w:rsid w:val="00075D71"/>
    <w:rsid w:val="000774BD"/>
    <w:rsid w:val="00077912"/>
    <w:rsid w:val="00080A69"/>
    <w:rsid w:val="00080D26"/>
    <w:rsid w:val="00082458"/>
    <w:rsid w:val="000843B2"/>
    <w:rsid w:val="00085349"/>
    <w:rsid w:val="00085549"/>
    <w:rsid w:val="00090AA1"/>
    <w:rsid w:val="000910E7"/>
    <w:rsid w:val="00091B7C"/>
    <w:rsid w:val="00091F60"/>
    <w:rsid w:val="00091FA6"/>
    <w:rsid w:val="00092056"/>
    <w:rsid w:val="0009299C"/>
    <w:rsid w:val="00093CAF"/>
    <w:rsid w:val="00094444"/>
    <w:rsid w:val="00094EFF"/>
    <w:rsid w:val="00095E68"/>
    <w:rsid w:val="000A3217"/>
    <w:rsid w:val="000A43F5"/>
    <w:rsid w:val="000A4D33"/>
    <w:rsid w:val="000A6580"/>
    <w:rsid w:val="000A7F79"/>
    <w:rsid w:val="000B0F6F"/>
    <w:rsid w:val="000B1864"/>
    <w:rsid w:val="000B2B49"/>
    <w:rsid w:val="000B3ABC"/>
    <w:rsid w:val="000C0FD4"/>
    <w:rsid w:val="000C1867"/>
    <w:rsid w:val="000C1958"/>
    <w:rsid w:val="000C1F9D"/>
    <w:rsid w:val="000C4774"/>
    <w:rsid w:val="000C5536"/>
    <w:rsid w:val="000C567E"/>
    <w:rsid w:val="000C7636"/>
    <w:rsid w:val="000C7FE8"/>
    <w:rsid w:val="000D16B6"/>
    <w:rsid w:val="000D2FE7"/>
    <w:rsid w:val="000D5D83"/>
    <w:rsid w:val="000D79EF"/>
    <w:rsid w:val="000E0143"/>
    <w:rsid w:val="000E4519"/>
    <w:rsid w:val="000E6F99"/>
    <w:rsid w:val="000F029F"/>
    <w:rsid w:val="000F07DD"/>
    <w:rsid w:val="000F0CC0"/>
    <w:rsid w:val="000F7041"/>
    <w:rsid w:val="001002D3"/>
    <w:rsid w:val="00103953"/>
    <w:rsid w:val="001049F8"/>
    <w:rsid w:val="0010632C"/>
    <w:rsid w:val="00106D0F"/>
    <w:rsid w:val="00111B83"/>
    <w:rsid w:val="00111BAA"/>
    <w:rsid w:val="00113088"/>
    <w:rsid w:val="00113624"/>
    <w:rsid w:val="00113DAA"/>
    <w:rsid w:val="00124E41"/>
    <w:rsid w:val="001255BE"/>
    <w:rsid w:val="00126837"/>
    <w:rsid w:val="001278F1"/>
    <w:rsid w:val="00127DB1"/>
    <w:rsid w:val="00131837"/>
    <w:rsid w:val="00131C1D"/>
    <w:rsid w:val="00131C78"/>
    <w:rsid w:val="0013279B"/>
    <w:rsid w:val="00134B5F"/>
    <w:rsid w:val="001362BC"/>
    <w:rsid w:val="001376A7"/>
    <w:rsid w:val="0014071F"/>
    <w:rsid w:val="001420C3"/>
    <w:rsid w:val="00145856"/>
    <w:rsid w:val="00145B31"/>
    <w:rsid w:val="00146347"/>
    <w:rsid w:val="00147254"/>
    <w:rsid w:val="00147D5D"/>
    <w:rsid w:val="001500DD"/>
    <w:rsid w:val="001509E6"/>
    <w:rsid w:val="0015122D"/>
    <w:rsid w:val="00151F7E"/>
    <w:rsid w:val="00153634"/>
    <w:rsid w:val="001551D0"/>
    <w:rsid w:val="001555B3"/>
    <w:rsid w:val="0015699A"/>
    <w:rsid w:val="00161D6D"/>
    <w:rsid w:val="00162141"/>
    <w:rsid w:val="00162D36"/>
    <w:rsid w:val="00165656"/>
    <w:rsid w:val="001678BD"/>
    <w:rsid w:val="00167AB7"/>
    <w:rsid w:val="001704B2"/>
    <w:rsid w:val="0017055B"/>
    <w:rsid w:val="001713CE"/>
    <w:rsid w:val="00171785"/>
    <w:rsid w:val="00172F68"/>
    <w:rsid w:val="0017382A"/>
    <w:rsid w:val="00174B96"/>
    <w:rsid w:val="001750CF"/>
    <w:rsid w:val="0017515C"/>
    <w:rsid w:val="00175F22"/>
    <w:rsid w:val="00176C0A"/>
    <w:rsid w:val="00181A9C"/>
    <w:rsid w:val="0018248A"/>
    <w:rsid w:val="00183928"/>
    <w:rsid w:val="0018527E"/>
    <w:rsid w:val="001858FC"/>
    <w:rsid w:val="001874AE"/>
    <w:rsid w:val="0018781C"/>
    <w:rsid w:val="00190881"/>
    <w:rsid w:val="00190981"/>
    <w:rsid w:val="00193BA4"/>
    <w:rsid w:val="00193FBC"/>
    <w:rsid w:val="001951BE"/>
    <w:rsid w:val="00197046"/>
    <w:rsid w:val="00197DF2"/>
    <w:rsid w:val="001A04FF"/>
    <w:rsid w:val="001A09C5"/>
    <w:rsid w:val="001A1C18"/>
    <w:rsid w:val="001A4A6D"/>
    <w:rsid w:val="001B0E42"/>
    <w:rsid w:val="001B15E5"/>
    <w:rsid w:val="001B29E6"/>
    <w:rsid w:val="001B30B7"/>
    <w:rsid w:val="001B4896"/>
    <w:rsid w:val="001B7073"/>
    <w:rsid w:val="001C1085"/>
    <w:rsid w:val="001C16BD"/>
    <w:rsid w:val="001C5286"/>
    <w:rsid w:val="001C7C69"/>
    <w:rsid w:val="001D0AC1"/>
    <w:rsid w:val="001D15A5"/>
    <w:rsid w:val="001D2FAB"/>
    <w:rsid w:val="001D394F"/>
    <w:rsid w:val="001D4248"/>
    <w:rsid w:val="001D44E8"/>
    <w:rsid w:val="001D6BC5"/>
    <w:rsid w:val="001E0E51"/>
    <w:rsid w:val="001E27EF"/>
    <w:rsid w:val="001E2BB2"/>
    <w:rsid w:val="001F1D87"/>
    <w:rsid w:val="001F542B"/>
    <w:rsid w:val="001F5DB4"/>
    <w:rsid w:val="001F764C"/>
    <w:rsid w:val="001F787D"/>
    <w:rsid w:val="001F7D82"/>
    <w:rsid w:val="002002AA"/>
    <w:rsid w:val="0020173D"/>
    <w:rsid w:val="00201E93"/>
    <w:rsid w:val="002035AD"/>
    <w:rsid w:val="00203A4B"/>
    <w:rsid w:val="00206D91"/>
    <w:rsid w:val="00211706"/>
    <w:rsid w:val="00212031"/>
    <w:rsid w:val="0021402F"/>
    <w:rsid w:val="002140F3"/>
    <w:rsid w:val="00214C92"/>
    <w:rsid w:val="002155A3"/>
    <w:rsid w:val="0021741B"/>
    <w:rsid w:val="0021785B"/>
    <w:rsid w:val="00221427"/>
    <w:rsid w:val="0022575D"/>
    <w:rsid w:val="00225814"/>
    <w:rsid w:val="00225D26"/>
    <w:rsid w:val="002275FC"/>
    <w:rsid w:val="00231E42"/>
    <w:rsid w:val="00233837"/>
    <w:rsid w:val="0023420B"/>
    <w:rsid w:val="00235232"/>
    <w:rsid w:val="002352AB"/>
    <w:rsid w:val="00236744"/>
    <w:rsid w:val="002407A0"/>
    <w:rsid w:val="002416F4"/>
    <w:rsid w:val="002417AA"/>
    <w:rsid w:val="00243EB3"/>
    <w:rsid w:val="00244736"/>
    <w:rsid w:val="00245687"/>
    <w:rsid w:val="002473C4"/>
    <w:rsid w:val="002475E6"/>
    <w:rsid w:val="00250FC1"/>
    <w:rsid w:val="00251314"/>
    <w:rsid w:val="00254AE9"/>
    <w:rsid w:val="002556B5"/>
    <w:rsid w:val="00256BCB"/>
    <w:rsid w:val="00256BE1"/>
    <w:rsid w:val="0025723B"/>
    <w:rsid w:val="00257C58"/>
    <w:rsid w:val="002614E3"/>
    <w:rsid w:val="0026193B"/>
    <w:rsid w:val="00261BD4"/>
    <w:rsid w:val="00261E5B"/>
    <w:rsid w:val="002621B9"/>
    <w:rsid w:val="00264312"/>
    <w:rsid w:val="00265673"/>
    <w:rsid w:val="00266E13"/>
    <w:rsid w:val="0026704C"/>
    <w:rsid w:val="00267408"/>
    <w:rsid w:val="00267988"/>
    <w:rsid w:val="00273183"/>
    <w:rsid w:val="0027464B"/>
    <w:rsid w:val="00275CC4"/>
    <w:rsid w:val="002774E4"/>
    <w:rsid w:val="002775EF"/>
    <w:rsid w:val="00277B3D"/>
    <w:rsid w:val="00277F9A"/>
    <w:rsid w:val="00283C50"/>
    <w:rsid w:val="00284D83"/>
    <w:rsid w:val="002850A3"/>
    <w:rsid w:val="00285680"/>
    <w:rsid w:val="00285BB6"/>
    <w:rsid w:val="0028734D"/>
    <w:rsid w:val="002922C6"/>
    <w:rsid w:val="00295470"/>
    <w:rsid w:val="002A108B"/>
    <w:rsid w:val="002A142C"/>
    <w:rsid w:val="002A2208"/>
    <w:rsid w:val="002A3341"/>
    <w:rsid w:val="002A36BD"/>
    <w:rsid w:val="002A4BDB"/>
    <w:rsid w:val="002A638B"/>
    <w:rsid w:val="002B3CE2"/>
    <w:rsid w:val="002B4BA7"/>
    <w:rsid w:val="002B4FBE"/>
    <w:rsid w:val="002B6530"/>
    <w:rsid w:val="002B7AB6"/>
    <w:rsid w:val="002C44CD"/>
    <w:rsid w:val="002C5244"/>
    <w:rsid w:val="002C61C8"/>
    <w:rsid w:val="002C7128"/>
    <w:rsid w:val="002D121C"/>
    <w:rsid w:val="002D2B0A"/>
    <w:rsid w:val="002D2BF4"/>
    <w:rsid w:val="002D5479"/>
    <w:rsid w:val="002E0096"/>
    <w:rsid w:val="002E0542"/>
    <w:rsid w:val="002E276D"/>
    <w:rsid w:val="002E48C1"/>
    <w:rsid w:val="002E52BD"/>
    <w:rsid w:val="002E60AF"/>
    <w:rsid w:val="002E683C"/>
    <w:rsid w:val="002F2306"/>
    <w:rsid w:val="002F29CB"/>
    <w:rsid w:val="002F3D34"/>
    <w:rsid w:val="002F63E6"/>
    <w:rsid w:val="002F67A8"/>
    <w:rsid w:val="002F7C51"/>
    <w:rsid w:val="00300CEA"/>
    <w:rsid w:val="00301098"/>
    <w:rsid w:val="003018A1"/>
    <w:rsid w:val="00304D65"/>
    <w:rsid w:val="003059DC"/>
    <w:rsid w:val="00306C40"/>
    <w:rsid w:val="00315647"/>
    <w:rsid w:val="003169DC"/>
    <w:rsid w:val="00320320"/>
    <w:rsid w:val="00320C1E"/>
    <w:rsid w:val="0032126C"/>
    <w:rsid w:val="0032228A"/>
    <w:rsid w:val="0032297A"/>
    <w:rsid w:val="003230DF"/>
    <w:rsid w:val="00324886"/>
    <w:rsid w:val="003261EF"/>
    <w:rsid w:val="0032654E"/>
    <w:rsid w:val="00331533"/>
    <w:rsid w:val="00331B2B"/>
    <w:rsid w:val="00331C92"/>
    <w:rsid w:val="00332D23"/>
    <w:rsid w:val="003331F0"/>
    <w:rsid w:val="00333D2D"/>
    <w:rsid w:val="00335112"/>
    <w:rsid w:val="003404D5"/>
    <w:rsid w:val="00340934"/>
    <w:rsid w:val="0034122D"/>
    <w:rsid w:val="003473B0"/>
    <w:rsid w:val="00347D14"/>
    <w:rsid w:val="00347E0C"/>
    <w:rsid w:val="00350ACF"/>
    <w:rsid w:val="0035327B"/>
    <w:rsid w:val="00353990"/>
    <w:rsid w:val="0035673C"/>
    <w:rsid w:val="00356AD3"/>
    <w:rsid w:val="0035700D"/>
    <w:rsid w:val="00359F57"/>
    <w:rsid w:val="00360013"/>
    <w:rsid w:val="00360336"/>
    <w:rsid w:val="003606D5"/>
    <w:rsid w:val="003612CA"/>
    <w:rsid w:val="003618BB"/>
    <w:rsid w:val="00362C4D"/>
    <w:rsid w:val="00365950"/>
    <w:rsid w:val="00367980"/>
    <w:rsid w:val="003705B4"/>
    <w:rsid w:val="00370C4F"/>
    <w:rsid w:val="00373692"/>
    <w:rsid w:val="003765AD"/>
    <w:rsid w:val="003772D3"/>
    <w:rsid w:val="00377DAB"/>
    <w:rsid w:val="003793AC"/>
    <w:rsid w:val="003804ED"/>
    <w:rsid w:val="00380923"/>
    <w:rsid w:val="0038373F"/>
    <w:rsid w:val="00384A2B"/>
    <w:rsid w:val="00384EAE"/>
    <w:rsid w:val="00385916"/>
    <w:rsid w:val="00386CA0"/>
    <w:rsid w:val="00386F02"/>
    <w:rsid w:val="00390D59"/>
    <w:rsid w:val="00391417"/>
    <w:rsid w:val="0039288A"/>
    <w:rsid w:val="00394717"/>
    <w:rsid w:val="00395F90"/>
    <w:rsid w:val="00396DCB"/>
    <w:rsid w:val="003B360C"/>
    <w:rsid w:val="003B3EA4"/>
    <w:rsid w:val="003B73D9"/>
    <w:rsid w:val="003C038D"/>
    <w:rsid w:val="003C1AEE"/>
    <w:rsid w:val="003C4CD2"/>
    <w:rsid w:val="003C5165"/>
    <w:rsid w:val="003C56B0"/>
    <w:rsid w:val="003D3D7D"/>
    <w:rsid w:val="003D4349"/>
    <w:rsid w:val="003D466C"/>
    <w:rsid w:val="003D55AA"/>
    <w:rsid w:val="003D65EE"/>
    <w:rsid w:val="003D6928"/>
    <w:rsid w:val="003D7F4A"/>
    <w:rsid w:val="003E2587"/>
    <w:rsid w:val="003E26CD"/>
    <w:rsid w:val="003E2DE1"/>
    <w:rsid w:val="003E526E"/>
    <w:rsid w:val="003E5C8D"/>
    <w:rsid w:val="003E5EA8"/>
    <w:rsid w:val="003E5FA8"/>
    <w:rsid w:val="003F0805"/>
    <w:rsid w:val="003F0ADE"/>
    <w:rsid w:val="003F1ACE"/>
    <w:rsid w:val="003F1DDD"/>
    <w:rsid w:val="003F26E0"/>
    <w:rsid w:val="003F4347"/>
    <w:rsid w:val="003F6213"/>
    <w:rsid w:val="003F68EE"/>
    <w:rsid w:val="004031E8"/>
    <w:rsid w:val="00410B8B"/>
    <w:rsid w:val="00410BF1"/>
    <w:rsid w:val="00411810"/>
    <w:rsid w:val="0041194F"/>
    <w:rsid w:val="00411C6E"/>
    <w:rsid w:val="00411F46"/>
    <w:rsid w:val="00414AC4"/>
    <w:rsid w:val="004158C3"/>
    <w:rsid w:val="00415F98"/>
    <w:rsid w:val="00417F8B"/>
    <w:rsid w:val="00420367"/>
    <w:rsid w:val="00422475"/>
    <w:rsid w:val="00422663"/>
    <w:rsid w:val="00423673"/>
    <w:rsid w:val="00425166"/>
    <w:rsid w:val="00425E5D"/>
    <w:rsid w:val="00427C28"/>
    <w:rsid w:val="00430BEF"/>
    <w:rsid w:val="00430F95"/>
    <w:rsid w:val="00431114"/>
    <w:rsid w:val="00432163"/>
    <w:rsid w:val="004328B0"/>
    <w:rsid w:val="00435257"/>
    <w:rsid w:val="00435432"/>
    <w:rsid w:val="00435C6D"/>
    <w:rsid w:val="00436E8D"/>
    <w:rsid w:val="00437AED"/>
    <w:rsid w:val="004409EF"/>
    <w:rsid w:val="004419FD"/>
    <w:rsid w:val="00441D15"/>
    <w:rsid w:val="004427DD"/>
    <w:rsid w:val="00442C01"/>
    <w:rsid w:val="0044361F"/>
    <w:rsid w:val="004437AF"/>
    <w:rsid w:val="004442CE"/>
    <w:rsid w:val="004466A6"/>
    <w:rsid w:val="0044737F"/>
    <w:rsid w:val="00447D88"/>
    <w:rsid w:val="00450F6F"/>
    <w:rsid w:val="00453D74"/>
    <w:rsid w:val="004540CB"/>
    <w:rsid w:val="00455806"/>
    <w:rsid w:val="00456358"/>
    <w:rsid w:val="00457A27"/>
    <w:rsid w:val="00460FA7"/>
    <w:rsid w:val="00462A69"/>
    <w:rsid w:val="00463049"/>
    <w:rsid w:val="00463DA3"/>
    <w:rsid w:val="00463DB3"/>
    <w:rsid w:val="004641F2"/>
    <w:rsid w:val="00465719"/>
    <w:rsid w:val="00465793"/>
    <w:rsid w:val="00466077"/>
    <w:rsid w:val="00466B03"/>
    <w:rsid w:val="00471EF0"/>
    <w:rsid w:val="0047205F"/>
    <w:rsid w:val="00476353"/>
    <w:rsid w:val="00482FF5"/>
    <w:rsid w:val="004836C6"/>
    <w:rsid w:val="004852D9"/>
    <w:rsid w:val="00485603"/>
    <w:rsid w:val="0048677A"/>
    <w:rsid w:val="004878A6"/>
    <w:rsid w:val="0049010C"/>
    <w:rsid w:val="00490C91"/>
    <w:rsid w:val="00493619"/>
    <w:rsid w:val="0049368B"/>
    <w:rsid w:val="00493D4A"/>
    <w:rsid w:val="0049405E"/>
    <w:rsid w:val="004955D3"/>
    <w:rsid w:val="004956A3"/>
    <w:rsid w:val="00496171"/>
    <w:rsid w:val="0049709B"/>
    <w:rsid w:val="004A37D7"/>
    <w:rsid w:val="004A3AD9"/>
    <w:rsid w:val="004A51F5"/>
    <w:rsid w:val="004A63E0"/>
    <w:rsid w:val="004B04C8"/>
    <w:rsid w:val="004B202C"/>
    <w:rsid w:val="004B36B2"/>
    <w:rsid w:val="004B3A90"/>
    <w:rsid w:val="004B3BB1"/>
    <w:rsid w:val="004B4AD0"/>
    <w:rsid w:val="004B51D6"/>
    <w:rsid w:val="004B5770"/>
    <w:rsid w:val="004B5B3A"/>
    <w:rsid w:val="004B5C06"/>
    <w:rsid w:val="004B72E0"/>
    <w:rsid w:val="004B7694"/>
    <w:rsid w:val="004B7C8E"/>
    <w:rsid w:val="004C0E18"/>
    <w:rsid w:val="004C63E2"/>
    <w:rsid w:val="004C66E1"/>
    <w:rsid w:val="004C6844"/>
    <w:rsid w:val="004D0225"/>
    <w:rsid w:val="004D1DE8"/>
    <w:rsid w:val="004D1FE6"/>
    <w:rsid w:val="004D3E6E"/>
    <w:rsid w:val="004D4E91"/>
    <w:rsid w:val="004D5C65"/>
    <w:rsid w:val="004E0D4A"/>
    <w:rsid w:val="004E33F2"/>
    <w:rsid w:val="004E33FA"/>
    <w:rsid w:val="004E462F"/>
    <w:rsid w:val="004E5B47"/>
    <w:rsid w:val="004E70E3"/>
    <w:rsid w:val="004E7238"/>
    <w:rsid w:val="004F0452"/>
    <w:rsid w:val="004F0F78"/>
    <w:rsid w:val="004F2C03"/>
    <w:rsid w:val="004F31C4"/>
    <w:rsid w:val="004F3700"/>
    <w:rsid w:val="004F392A"/>
    <w:rsid w:val="004F3B28"/>
    <w:rsid w:val="004F3D1C"/>
    <w:rsid w:val="004F50F3"/>
    <w:rsid w:val="00500FDE"/>
    <w:rsid w:val="00501076"/>
    <w:rsid w:val="0050515F"/>
    <w:rsid w:val="005120EC"/>
    <w:rsid w:val="0051454B"/>
    <w:rsid w:val="00516030"/>
    <w:rsid w:val="00516C52"/>
    <w:rsid w:val="00521C16"/>
    <w:rsid w:val="00521E63"/>
    <w:rsid w:val="00522B80"/>
    <w:rsid w:val="005239A7"/>
    <w:rsid w:val="005239C3"/>
    <w:rsid w:val="005264F4"/>
    <w:rsid w:val="0053303F"/>
    <w:rsid w:val="00535A48"/>
    <w:rsid w:val="005378E2"/>
    <w:rsid w:val="00542143"/>
    <w:rsid w:val="00544454"/>
    <w:rsid w:val="00544C41"/>
    <w:rsid w:val="00545481"/>
    <w:rsid w:val="005459BD"/>
    <w:rsid w:val="00546023"/>
    <w:rsid w:val="005462F1"/>
    <w:rsid w:val="0054635A"/>
    <w:rsid w:val="00546A5B"/>
    <w:rsid w:val="00547899"/>
    <w:rsid w:val="00550393"/>
    <w:rsid w:val="00550F4D"/>
    <w:rsid w:val="00553699"/>
    <w:rsid w:val="00555649"/>
    <w:rsid w:val="00555DE7"/>
    <w:rsid w:val="005562A8"/>
    <w:rsid w:val="005563EF"/>
    <w:rsid w:val="005607A6"/>
    <w:rsid w:val="00561D25"/>
    <w:rsid w:val="00564551"/>
    <w:rsid w:val="00565554"/>
    <w:rsid w:val="005669D7"/>
    <w:rsid w:val="00567795"/>
    <w:rsid w:val="00572DEF"/>
    <w:rsid w:val="00572E77"/>
    <w:rsid w:val="00574B19"/>
    <w:rsid w:val="00575A1E"/>
    <w:rsid w:val="00575B50"/>
    <w:rsid w:val="00576098"/>
    <w:rsid w:val="0058068F"/>
    <w:rsid w:val="00581D53"/>
    <w:rsid w:val="00587D29"/>
    <w:rsid w:val="005911F6"/>
    <w:rsid w:val="0059259E"/>
    <w:rsid w:val="00592BCC"/>
    <w:rsid w:val="00592FE0"/>
    <w:rsid w:val="00593D72"/>
    <w:rsid w:val="00593F25"/>
    <w:rsid w:val="00595030"/>
    <w:rsid w:val="005951D7"/>
    <w:rsid w:val="005976CD"/>
    <w:rsid w:val="00597EDB"/>
    <w:rsid w:val="005A0A18"/>
    <w:rsid w:val="005A0E82"/>
    <w:rsid w:val="005A3A48"/>
    <w:rsid w:val="005A5808"/>
    <w:rsid w:val="005A6F86"/>
    <w:rsid w:val="005A75E1"/>
    <w:rsid w:val="005B01D7"/>
    <w:rsid w:val="005B1DEB"/>
    <w:rsid w:val="005B2609"/>
    <w:rsid w:val="005B28DB"/>
    <w:rsid w:val="005B2ED2"/>
    <w:rsid w:val="005B3633"/>
    <w:rsid w:val="005B3B39"/>
    <w:rsid w:val="005B4FEF"/>
    <w:rsid w:val="005B79EB"/>
    <w:rsid w:val="005C12C1"/>
    <w:rsid w:val="005C56B8"/>
    <w:rsid w:val="005C5AC7"/>
    <w:rsid w:val="005C6608"/>
    <w:rsid w:val="005C6A5A"/>
    <w:rsid w:val="005C6ACA"/>
    <w:rsid w:val="005C7637"/>
    <w:rsid w:val="005D1562"/>
    <w:rsid w:val="005D199D"/>
    <w:rsid w:val="005D1C9A"/>
    <w:rsid w:val="005D250F"/>
    <w:rsid w:val="005D2A8B"/>
    <w:rsid w:val="005D2D93"/>
    <w:rsid w:val="005D37D9"/>
    <w:rsid w:val="005D38E8"/>
    <w:rsid w:val="005D4578"/>
    <w:rsid w:val="005D6858"/>
    <w:rsid w:val="005E132F"/>
    <w:rsid w:val="005E1372"/>
    <w:rsid w:val="005E40BD"/>
    <w:rsid w:val="005E4796"/>
    <w:rsid w:val="005E68AD"/>
    <w:rsid w:val="005E76A0"/>
    <w:rsid w:val="005E7A66"/>
    <w:rsid w:val="005F1170"/>
    <w:rsid w:val="005F11C9"/>
    <w:rsid w:val="005F28EC"/>
    <w:rsid w:val="005F3032"/>
    <w:rsid w:val="005F3592"/>
    <w:rsid w:val="005F408C"/>
    <w:rsid w:val="005F4235"/>
    <w:rsid w:val="005F71A5"/>
    <w:rsid w:val="005F7BA3"/>
    <w:rsid w:val="005F7CF3"/>
    <w:rsid w:val="005F7F48"/>
    <w:rsid w:val="00601A01"/>
    <w:rsid w:val="00601E81"/>
    <w:rsid w:val="0061030E"/>
    <w:rsid w:val="00611BE5"/>
    <w:rsid w:val="006148FB"/>
    <w:rsid w:val="00615474"/>
    <w:rsid w:val="00615A40"/>
    <w:rsid w:val="006167DC"/>
    <w:rsid w:val="00616E69"/>
    <w:rsid w:val="00616F9D"/>
    <w:rsid w:val="00620654"/>
    <w:rsid w:val="00620A1D"/>
    <w:rsid w:val="006213D2"/>
    <w:rsid w:val="00621EB3"/>
    <w:rsid w:val="00622EB8"/>
    <w:rsid w:val="006240A8"/>
    <w:rsid w:val="00625580"/>
    <w:rsid w:val="00630F9A"/>
    <w:rsid w:val="006316B1"/>
    <w:rsid w:val="00632027"/>
    <w:rsid w:val="00636EF1"/>
    <w:rsid w:val="0064056C"/>
    <w:rsid w:val="006408A6"/>
    <w:rsid w:val="00640974"/>
    <w:rsid w:val="0064378C"/>
    <w:rsid w:val="00644C37"/>
    <w:rsid w:val="00646853"/>
    <w:rsid w:val="00650942"/>
    <w:rsid w:val="00651117"/>
    <w:rsid w:val="00651790"/>
    <w:rsid w:val="006519A8"/>
    <w:rsid w:val="00651EE5"/>
    <w:rsid w:val="0065255C"/>
    <w:rsid w:val="006541ED"/>
    <w:rsid w:val="0065636C"/>
    <w:rsid w:val="00657A96"/>
    <w:rsid w:val="00660562"/>
    <w:rsid w:val="00661635"/>
    <w:rsid w:val="006628A0"/>
    <w:rsid w:val="00662A9B"/>
    <w:rsid w:val="00662D4C"/>
    <w:rsid w:val="006666A2"/>
    <w:rsid w:val="0067003B"/>
    <w:rsid w:val="00671F33"/>
    <w:rsid w:val="006751CF"/>
    <w:rsid w:val="00675A7C"/>
    <w:rsid w:val="00675EB2"/>
    <w:rsid w:val="0067652D"/>
    <w:rsid w:val="00680A61"/>
    <w:rsid w:val="006816A6"/>
    <w:rsid w:val="00681778"/>
    <w:rsid w:val="006823D4"/>
    <w:rsid w:val="00682B00"/>
    <w:rsid w:val="00683D6C"/>
    <w:rsid w:val="006840E4"/>
    <w:rsid w:val="00685A0E"/>
    <w:rsid w:val="00685E30"/>
    <w:rsid w:val="00690047"/>
    <w:rsid w:val="0069071F"/>
    <w:rsid w:val="00690EF2"/>
    <w:rsid w:val="00695610"/>
    <w:rsid w:val="006960F1"/>
    <w:rsid w:val="00697AE0"/>
    <w:rsid w:val="006A08A1"/>
    <w:rsid w:val="006A2426"/>
    <w:rsid w:val="006A2CB6"/>
    <w:rsid w:val="006A3BB9"/>
    <w:rsid w:val="006A3EBD"/>
    <w:rsid w:val="006A58E2"/>
    <w:rsid w:val="006A706A"/>
    <w:rsid w:val="006A76AC"/>
    <w:rsid w:val="006A7FAC"/>
    <w:rsid w:val="006B177C"/>
    <w:rsid w:val="006B30EE"/>
    <w:rsid w:val="006B429B"/>
    <w:rsid w:val="006B46DD"/>
    <w:rsid w:val="006B4FA0"/>
    <w:rsid w:val="006B56EC"/>
    <w:rsid w:val="006B65C9"/>
    <w:rsid w:val="006B68DE"/>
    <w:rsid w:val="006C1512"/>
    <w:rsid w:val="006C1ECE"/>
    <w:rsid w:val="006C36CD"/>
    <w:rsid w:val="006C7E49"/>
    <w:rsid w:val="006D11DD"/>
    <w:rsid w:val="006D25AB"/>
    <w:rsid w:val="006D2DFD"/>
    <w:rsid w:val="006D3307"/>
    <w:rsid w:val="006D507E"/>
    <w:rsid w:val="006D5D45"/>
    <w:rsid w:val="006D7332"/>
    <w:rsid w:val="006E097C"/>
    <w:rsid w:val="006E211D"/>
    <w:rsid w:val="006E25FE"/>
    <w:rsid w:val="006E2A25"/>
    <w:rsid w:val="006E339B"/>
    <w:rsid w:val="006E5FE3"/>
    <w:rsid w:val="006E64D1"/>
    <w:rsid w:val="006E71DD"/>
    <w:rsid w:val="006E774A"/>
    <w:rsid w:val="006E7A84"/>
    <w:rsid w:val="006F037C"/>
    <w:rsid w:val="006F0EA9"/>
    <w:rsid w:val="006F2165"/>
    <w:rsid w:val="006F3D85"/>
    <w:rsid w:val="006F40D9"/>
    <w:rsid w:val="00700167"/>
    <w:rsid w:val="007019DB"/>
    <w:rsid w:val="00703212"/>
    <w:rsid w:val="007052A0"/>
    <w:rsid w:val="00705F11"/>
    <w:rsid w:val="00706740"/>
    <w:rsid w:val="0070692D"/>
    <w:rsid w:val="00711103"/>
    <w:rsid w:val="00712DEB"/>
    <w:rsid w:val="00712ED1"/>
    <w:rsid w:val="00713D18"/>
    <w:rsid w:val="0071566C"/>
    <w:rsid w:val="007177D6"/>
    <w:rsid w:val="00720457"/>
    <w:rsid w:val="007208EA"/>
    <w:rsid w:val="00722C45"/>
    <w:rsid w:val="00723FFE"/>
    <w:rsid w:val="00724CCE"/>
    <w:rsid w:val="00725865"/>
    <w:rsid w:val="007271D5"/>
    <w:rsid w:val="00727993"/>
    <w:rsid w:val="007308ED"/>
    <w:rsid w:val="00733741"/>
    <w:rsid w:val="00735EC1"/>
    <w:rsid w:val="0073792A"/>
    <w:rsid w:val="00737CB6"/>
    <w:rsid w:val="00737E8A"/>
    <w:rsid w:val="00741635"/>
    <w:rsid w:val="00745A2F"/>
    <w:rsid w:val="0074728B"/>
    <w:rsid w:val="00750CBF"/>
    <w:rsid w:val="007517BF"/>
    <w:rsid w:val="00753D21"/>
    <w:rsid w:val="007541D8"/>
    <w:rsid w:val="0075663A"/>
    <w:rsid w:val="00757384"/>
    <w:rsid w:val="00757F3E"/>
    <w:rsid w:val="00760AC4"/>
    <w:rsid w:val="00760D7D"/>
    <w:rsid w:val="00761169"/>
    <w:rsid w:val="00761703"/>
    <w:rsid w:val="00763446"/>
    <w:rsid w:val="007646AA"/>
    <w:rsid w:val="00766389"/>
    <w:rsid w:val="007665A9"/>
    <w:rsid w:val="007668CE"/>
    <w:rsid w:val="00766BE0"/>
    <w:rsid w:val="007671C8"/>
    <w:rsid w:val="0076762B"/>
    <w:rsid w:val="007678B1"/>
    <w:rsid w:val="007707DE"/>
    <w:rsid w:val="00772C02"/>
    <w:rsid w:val="0077452F"/>
    <w:rsid w:val="00775C3F"/>
    <w:rsid w:val="007809F3"/>
    <w:rsid w:val="00780C60"/>
    <w:rsid w:val="00782BD4"/>
    <w:rsid w:val="00782CD9"/>
    <w:rsid w:val="007830A4"/>
    <w:rsid w:val="00783EA4"/>
    <w:rsid w:val="00785B2F"/>
    <w:rsid w:val="00785C79"/>
    <w:rsid w:val="007865BD"/>
    <w:rsid w:val="00787AF7"/>
    <w:rsid w:val="00790A60"/>
    <w:rsid w:val="007910B2"/>
    <w:rsid w:val="00792A4B"/>
    <w:rsid w:val="007965BD"/>
    <w:rsid w:val="007A055B"/>
    <w:rsid w:val="007A242F"/>
    <w:rsid w:val="007A39A1"/>
    <w:rsid w:val="007A3C9B"/>
    <w:rsid w:val="007A438A"/>
    <w:rsid w:val="007A58B8"/>
    <w:rsid w:val="007A58FC"/>
    <w:rsid w:val="007A64E7"/>
    <w:rsid w:val="007A7A63"/>
    <w:rsid w:val="007A7DD3"/>
    <w:rsid w:val="007B04BE"/>
    <w:rsid w:val="007B1236"/>
    <w:rsid w:val="007B318C"/>
    <w:rsid w:val="007B4DF4"/>
    <w:rsid w:val="007B557D"/>
    <w:rsid w:val="007B60C2"/>
    <w:rsid w:val="007B78C9"/>
    <w:rsid w:val="007C1100"/>
    <w:rsid w:val="007C20A2"/>
    <w:rsid w:val="007C25C9"/>
    <w:rsid w:val="007C6567"/>
    <w:rsid w:val="007C6696"/>
    <w:rsid w:val="007C6C05"/>
    <w:rsid w:val="007C79D5"/>
    <w:rsid w:val="007D2A6F"/>
    <w:rsid w:val="007D506B"/>
    <w:rsid w:val="007D573A"/>
    <w:rsid w:val="007D5D69"/>
    <w:rsid w:val="007D5F65"/>
    <w:rsid w:val="007D5F8A"/>
    <w:rsid w:val="007D6192"/>
    <w:rsid w:val="007E07AD"/>
    <w:rsid w:val="007E2805"/>
    <w:rsid w:val="007E2CD4"/>
    <w:rsid w:val="007E31B0"/>
    <w:rsid w:val="007E4E86"/>
    <w:rsid w:val="007E66CD"/>
    <w:rsid w:val="007F5DE7"/>
    <w:rsid w:val="007F7212"/>
    <w:rsid w:val="00800472"/>
    <w:rsid w:val="008017B3"/>
    <w:rsid w:val="00801BED"/>
    <w:rsid w:val="008021A7"/>
    <w:rsid w:val="00802CA6"/>
    <w:rsid w:val="00812F3C"/>
    <w:rsid w:val="0081342E"/>
    <w:rsid w:val="00813C17"/>
    <w:rsid w:val="00813EB0"/>
    <w:rsid w:val="00814172"/>
    <w:rsid w:val="0081485C"/>
    <w:rsid w:val="00814C57"/>
    <w:rsid w:val="0081581F"/>
    <w:rsid w:val="00816514"/>
    <w:rsid w:val="00816AC4"/>
    <w:rsid w:val="00817960"/>
    <w:rsid w:val="00817D15"/>
    <w:rsid w:val="00821A53"/>
    <w:rsid w:val="00821EB9"/>
    <w:rsid w:val="00822411"/>
    <w:rsid w:val="008259C3"/>
    <w:rsid w:val="00826DA5"/>
    <w:rsid w:val="0082798D"/>
    <w:rsid w:val="008312E1"/>
    <w:rsid w:val="0083244D"/>
    <w:rsid w:val="0083366D"/>
    <w:rsid w:val="00834288"/>
    <w:rsid w:val="008363FA"/>
    <w:rsid w:val="008409E2"/>
    <w:rsid w:val="00842328"/>
    <w:rsid w:val="00842391"/>
    <w:rsid w:val="008423ED"/>
    <w:rsid w:val="0084331D"/>
    <w:rsid w:val="0084445A"/>
    <w:rsid w:val="00851304"/>
    <w:rsid w:val="00852083"/>
    <w:rsid w:val="0085237E"/>
    <w:rsid w:val="00852D32"/>
    <w:rsid w:val="00860950"/>
    <w:rsid w:val="00860A13"/>
    <w:rsid w:val="00860DD5"/>
    <w:rsid w:val="0086270F"/>
    <w:rsid w:val="00862AE1"/>
    <w:rsid w:val="00863104"/>
    <w:rsid w:val="00867ADB"/>
    <w:rsid w:val="008750F2"/>
    <w:rsid w:val="00877547"/>
    <w:rsid w:val="008807AD"/>
    <w:rsid w:val="0088188F"/>
    <w:rsid w:val="0088248D"/>
    <w:rsid w:val="008826B6"/>
    <w:rsid w:val="0088325B"/>
    <w:rsid w:val="00883F15"/>
    <w:rsid w:val="00884A37"/>
    <w:rsid w:val="00885D40"/>
    <w:rsid w:val="008919E3"/>
    <w:rsid w:val="0089271D"/>
    <w:rsid w:val="00893F31"/>
    <w:rsid w:val="0089555A"/>
    <w:rsid w:val="00895E24"/>
    <w:rsid w:val="008962AD"/>
    <w:rsid w:val="008968A1"/>
    <w:rsid w:val="00897BFC"/>
    <w:rsid w:val="00897F77"/>
    <w:rsid w:val="00897FBF"/>
    <w:rsid w:val="008A0D27"/>
    <w:rsid w:val="008A1B1E"/>
    <w:rsid w:val="008A31F5"/>
    <w:rsid w:val="008A46EA"/>
    <w:rsid w:val="008A62D0"/>
    <w:rsid w:val="008B2DD5"/>
    <w:rsid w:val="008B4274"/>
    <w:rsid w:val="008B43AB"/>
    <w:rsid w:val="008B6472"/>
    <w:rsid w:val="008B6483"/>
    <w:rsid w:val="008B66AB"/>
    <w:rsid w:val="008C0610"/>
    <w:rsid w:val="008C0964"/>
    <w:rsid w:val="008C15D4"/>
    <w:rsid w:val="008C4D05"/>
    <w:rsid w:val="008C4F4D"/>
    <w:rsid w:val="008D0648"/>
    <w:rsid w:val="008D224F"/>
    <w:rsid w:val="008D2C30"/>
    <w:rsid w:val="008D3B00"/>
    <w:rsid w:val="008D50E9"/>
    <w:rsid w:val="008D6290"/>
    <w:rsid w:val="008D68CF"/>
    <w:rsid w:val="008E17A1"/>
    <w:rsid w:val="008E1EEA"/>
    <w:rsid w:val="008E48DE"/>
    <w:rsid w:val="008E4CC7"/>
    <w:rsid w:val="008F19BC"/>
    <w:rsid w:val="008F1D99"/>
    <w:rsid w:val="008F35E9"/>
    <w:rsid w:val="008F44A0"/>
    <w:rsid w:val="008F470E"/>
    <w:rsid w:val="008F4B2E"/>
    <w:rsid w:val="008F5AB0"/>
    <w:rsid w:val="008F62F9"/>
    <w:rsid w:val="00900979"/>
    <w:rsid w:val="0090121A"/>
    <w:rsid w:val="00901D28"/>
    <w:rsid w:val="00905F46"/>
    <w:rsid w:val="009071A0"/>
    <w:rsid w:val="009102A2"/>
    <w:rsid w:val="009104D5"/>
    <w:rsid w:val="00911D25"/>
    <w:rsid w:val="00912D05"/>
    <w:rsid w:val="00917BE5"/>
    <w:rsid w:val="0092021C"/>
    <w:rsid w:val="00921E0D"/>
    <w:rsid w:val="00925D38"/>
    <w:rsid w:val="0092627B"/>
    <w:rsid w:val="009262BF"/>
    <w:rsid w:val="00926530"/>
    <w:rsid w:val="00926581"/>
    <w:rsid w:val="00927F7F"/>
    <w:rsid w:val="009304E1"/>
    <w:rsid w:val="00930A38"/>
    <w:rsid w:val="009322E0"/>
    <w:rsid w:val="00932D3B"/>
    <w:rsid w:val="00935A62"/>
    <w:rsid w:val="0094143D"/>
    <w:rsid w:val="00941EC9"/>
    <w:rsid w:val="009431BD"/>
    <w:rsid w:val="0094351F"/>
    <w:rsid w:val="00944230"/>
    <w:rsid w:val="0094529A"/>
    <w:rsid w:val="00945618"/>
    <w:rsid w:val="00945B7A"/>
    <w:rsid w:val="00953361"/>
    <w:rsid w:val="00954C17"/>
    <w:rsid w:val="00960762"/>
    <w:rsid w:val="00960B55"/>
    <w:rsid w:val="00961E03"/>
    <w:rsid w:val="00964057"/>
    <w:rsid w:val="00970165"/>
    <w:rsid w:val="009712E0"/>
    <w:rsid w:val="00971728"/>
    <w:rsid w:val="00972A3A"/>
    <w:rsid w:val="0097655E"/>
    <w:rsid w:val="00977B81"/>
    <w:rsid w:val="009804B3"/>
    <w:rsid w:val="00985D09"/>
    <w:rsid w:val="00986075"/>
    <w:rsid w:val="00986202"/>
    <w:rsid w:val="009875B7"/>
    <w:rsid w:val="00987E83"/>
    <w:rsid w:val="00990542"/>
    <w:rsid w:val="009906A5"/>
    <w:rsid w:val="009912CB"/>
    <w:rsid w:val="00993D03"/>
    <w:rsid w:val="0099550D"/>
    <w:rsid w:val="00996B49"/>
    <w:rsid w:val="009A042D"/>
    <w:rsid w:val="009A0B17"/>
    <w:rsid w:val="009A3FB2"/>
    <w:rsid w:val="009A639E"/>
    <w:rsid w:val="009A68F6"/>
    <w:rsid w:val="009A6BC5"/>
    <w:rsid w:val="009B210D"/>
    <w:rsid w:val="009B32C8"/>
    <w:rsid w:val="009B49A6"/>
    <w:rsid w:val="009B683E"/>
    <w:rsid w:val="009C0273"/>
    <w:rsid w:val="009C14FE"/>
    <w:rsid w:val="009C16F2"/>
    <w:rsid w:val="009C220C"/>
    <w:rsid w:val="009C3B7E"/>
    <w:rsid w:val="009C44C1"/>
    <w:rsid w:val="009C4561"/>
    <w:rsid w:val="009C57F6"/>
    <w:rsid w:val="009C6416"/>
    <w:rsid w:val="009C651A"/>
    <w:rsid w:val="009D13B6"/>
    <w:rsid w:val="009E09BF"/>
    <w:rsid w:val="009E1564"/>
    <w:rsid w:val="009E19D5"/>
    <w:rsid w:val="009E2711"/>
    <w:rsid w:val="009E7822"/>
    <w:rsid w:val="009F1411"/>
    <w:rsid w:val="009F1875"/>
    <w:rsid w:val="009F19AF"/>
    <w:rsid w:val="009F421B"/>
    <w:rsid w:val="009F4487"/>
    <w:rsid w:val="009F4CE5"/>
    <w:rsid w:val="009F6CF9"/>
    <w:rsid w:val="009F7991"/>
    <w:rsid w:val="00A00ECC"/>
    <w:rsid w:val="00A01096"/>
    <w:rsid w:val="00A036B1"/>
    <w:rsid w:val="00A045F2"/>
    <w:rsid w:val="00A04992"/>
    <w:rsid w:val="00A04F37"/>
    <w:rsid w:val="00A0527A"/>
    <w:rsid w:val="00A0731B"/>
    <w:rsid w:val="00A076A4"/>
    <w:rsid w:val="00A07BF5"/>
    <w:rsid w:val="00A11D3B"/>
    <w:rsid w:val="00A1211B"/>
    <w:rsid w:val="00A1390D"/>
    <w:rsid w:val="00A16E14"/>
    <w:rsid w:val="00A21BA2"/>
    <w:rsid w:val="00A237A2"/>
    <w:rsid w:val="00A23DA4"/>
    <w:rsid w:val="00A24C41"/>
    <w:rsid w:val="00A3015B"/>
    <w:rsid w:val="00A31988"/>
    <w:rsid w:val="00A32872"/>
    <w:rsid w:val="00A328E3"/>
    <w:rsid w:val="00A33F12"/>
    <w:rsid w:val="00A34A67"/>
    <w:rsid w:val="00A3588D"/>
    <w:rsid w:val="00A36576"/>
    <w:rsid w:val="00A37CDF"/>
    <w:rsid w:val="00A40A19"/>
    <w:rsid w:val="00A4290F"/>
    <w:rsid w:val="00A46E92"/>
    <w:rsid w:val="00A512CA"/>
    <w:rsid w:val="00A53452"/>
    <w:rsid w:val="00A5379B"/>
    <w:rsid w:val="00A53F1E"/>
    <w:rsid w:val="00A665C5"/>
    <w:rsid w:val="00A675BC"/>
    <w:rsid w:val="00A67629"/>
    <w:rsid w:val="00A703AB"/>
    <w:rsid w:val="00A70A55"/>
    <w:rsid w:val="00A7146A"/>
    <w:rsid w:val="00A716B6"/>
    <w:rsid w:val="00A718F4"/>
    <w:rsid w:val="00A74370"/>
    <w:rsid w:val="00A75149"/>
    <w:rsid w:val="00A77043"/>
    <w:rsid w:val="00A77EA4"/>
    <w:rsid w:val="00A80242"/>
    <w:rsid w:val="00A8035A"/>
    <w:rsid w:val="00A82E9B"/>
    <w:rsid w:val="00A90EB1"/>
    <w:rsid w:val="00A9143C"/>
    <w:rsid w:val="00A91A80"/>
    <w:rsid w:val="00A92D39"/>
    <w:rsid w:val="00A94344"/>
    <w:rsid w:val="00A95803"/>
    <w:rsid w:val="00A95EB1"/>
    <w:rsid w:val="00A9694A"/>
    <w:rsid w:val="00AA1434"/>
    <w:rsid w:val="00AA3A30"/>
    <w:rsid w:val="00AA565E"/>
    <w:rsid w:val="00AA747B"/>
    <w:rsid w:val="00AB065D"/>
    <w:rsid w:val="00AB0A2E"/>
    <w:rsid w:val="00AB20FF"/>
    <w:rsid w:val="00AB22BD"/>
    <w:rsid w:val="00AB4966"/>
    <w:rsid w:val="00AB6F02"/>
    <w:rsid w:val="00AC0122"/>
    <w:rsid w:val="00AC1F08"/>
    <w:rsid w:val="00AC64DD"/>
    <w:rsid w:val="00AC6964"/>
    <w:rsid w:val="00AD12A2"/>
    <w:rsid w:val="00AD1916"/>
    <w:rsid w:val="00AD1E5C"/>
    <w:rsid w:val="00AD41B2"/>
    <w:rsid w:val="00AD4A40"/>
    <w:rsid w:val="00AD5A92"/>
    <w:rsid w:val="00AD6593"/>
    <w:rsid w:val="00AE0C53"/>
    <w:rsid w:val="00AE0E24"/>
    <w:rsid w:val="00AE2245"/>
    <w:rsid w:val="00AE31A5"/>
    <w:rsid w:val="00AE4CC3"/>
    <w:rsid w:val="00AE617D"/>
    <w:rsid w:val="00AE6973"/>
    <w:rsid w:val="00AF1261"/>
    <w:rsid w:val="00AF1523"/>
    <w:rsid w:val="00AF246B"/>
    <w:rsid w:val="00AF24C4"/>
    <w:rsid w:val="00AF2518"/>
    <w:rsid w:val="00AF2B47"/>
    <w:rsid w:val="00AF4757"/>
    <w:rsid w:val="00AF47A1"/>
    <w:rsid w:val="00AF7B43"/>
    <w:rsid w:val="00AF7BE4"/>
    <w:rsid w:val="00AF7EFD"/>
    <w:rsid w:val="00B00E02"/>
    <w:rsid w:val="00B0187F"/>
    <w:rsid w:val="00B0247D"/>
    <w:rsid w:val="00B02E89"/>
    <w:rsid w:val="00B031A5"/>
    <w:rsid w:val="00B03825"/>
    <w:rsid w:val="00B04587"/>
    <w:rsid w:val="00B047E8"/>
    <w:rsid w:val="00B063E9"/>
    <w:rsid w:val="00B06FD2"/>
    <w:rsid w:val="00B07BD2"/>
    <w:rsid w:val="00B137FC"/>
    <w:rsid w:val="00B14757"/>
    <w:rsid w:val="00B15D62"/>
    <w:rsid w:val="00B170D7"/>
    <w:rsid w:val="00B17A8F"/>
    <w:rsid w:val="00B20AA9"/>
    <w:rsid w:val="00B21ED9"/>
    <w:rsid w:val="00B22734"/>
    <w:rsid w:val="00B23849"/>
    <w:rsid w:val="00B248C4"/>
    <w:rsid w:val="00B24A19"/>
    <w:rsid w:val="00B25F4A"/>
    <w:rsid w:val="00B30117"/>
    <w:rsid w:val="00B32BB8"/>
    <w:rsid w:val="00B34CEA"/>
    <w:rsid w:val="00B3511F"/>
    <w:rsid w:val="00B35D42"/>
    <w:rsid w:val="00B40BC2"/>
    <w:rsid w:val="00B4148C"/>
    <w:rsid w:val="00B4215C"/>
    <w:rsid w:val="00B4280C"/>
    <w:rsid w:val="00B438C8"/>
    <w:rsid w:val="00B45AD0"/>
    <w:rsid w:val="00B45FF3"/>
    <w:rsid w:val="00B4664B"/>
    <w:rsid w:val="00B46761"/>
    <w:rsid w:val="00B529AF"/>
    <w:rsid w:val="00B53024"/>
    <w:rsid w:val="00B5548F"/>
    <w:rsid w:val="00B573B5"/>
    <w:rsid w:val="00B60524"/>
    <w:rsid w:val="00B62343"/>
    <w:rsid w:val="00B63AE9"/>
    <w:rsid w:val="00B66124"/>
    <w:rsid w:val="00B67B20"/>
    <w:rsid w:val="00B70D41"/>
    <w:rsid w:val="00B733EE"/>
    <w:rsid w:val="00B742E5"/>
    <w:rsid w:val="00B75DF6"/>
    <w:rsid w:val="00B76E54"/>
    <w:rsid w:val="00B77D5E"/>
    <w:rsid w:val="00B82AAA"/>
    <w:rsid w:val="00B85DC1"/>
    <w:rsid w:val="00B85E6F"/>
    <w:rsid w:val="00B876C8"/>
    <w:rsid w:val="00B87B8E"/>
    <w:rsid w:val="00B90F39"/>
    <w:rsid w:val="00B9260C"/>
    <w:rsid w:val="00B932B4"/>
    <w:rsid w:val="00B94072"/>
    <w:rsid w:val="00B95141"/>
    <w:rsid w:val="00B95C65"/>
    <w:rsid w:val="00B974B6"/>
    <w:rsid w:val="00B97D22"/>
    <w:rsid w:val="00BA01C8"/>
    <w:rsid w:val="00BA02E8"/>
    <w:rsid w:val="00BA12D3"/>
    <w:rsid w:val="00BA1AE7"/>
    <w:rsid w:val="00BA247F"/>
    <w:rsid w:val="00BA31B7"/>
    <w:rsid w:val="00BA5741"/>
    <w:rsid w:val="00BA781C"/>
    <w:rsid w:val="00BA7FD4"/>
    <w:rsid w:val="00BB0031"/>
    <w:rsid w:val="00BB099F"/>
    <w:rsid w:val="00BB1CFA"/>
    <w:rsid w:val="00BB1EB4"/>
    <w:rsid w:val="00BB2E79"/>
    <w:rsid w:val="00BB35BE"/>
    <w:rsid w:val="00BB588F"/>
    <w:rsid w:val="00BB5ABF"/>
    <w:rsid w:val="00BC38FA"/>
    <w:rsid w:val="00BC44F0"/>
    <w:rsid w:val="00BC4AFB"/>
    <w:rsid w:val="00BC4F9D"/>
    <w:rsid w:val="00BC68B8"/>
    <w:rsid w:val="00BC7410"/>
    <w:rsid w:val="00BD08B3"/>
    <w:rsid w:val="00BD108F"/>
    <w:rsid w:val="00BD12B8"/>
    <w:rsid w:val="00BD424F"/>
    <w:rsid w:val="00BD492B"/>
    <w:rsid w:val="00BD5B4C"/>
    <w:rsid w:val="00BD61EF"/>
    <w:rsid w:val="00BD6D2A"/>
    <w:rsid w:val="00BD72E2"/>
    <w:rsid w:val="00BE1B67"/>
    <w:rsid w:val="00BE1C4A"/>
    <w:rsid w:val="00BE23F2"/>
    <w:rsid w:val="00BE2983"/>
    <w:rsid w:val="00BE3082"/>
    <w:rsid w:val="00BE3870"/>
    <w:rsid w:val="00BE3DA9"/>
    <w:rsid w:val="00BE5551"/>
    <w:rsid w:val="00BE66D9"/>
    <w:rsid w:val="00BE736E"/>
    <w:rsid w:val="00BE7F9D"/>
    <w:rsid w:val="00BF10C5"/>
    <w:rsid w:val="00BF2721"/>
    <w:rsid w:val="00BF7CDF"/>
    <w:rsid w:val="00C00365"/>
    <w:rsid w:val="00C005E5"/>
    <w:rsid w:val="00C027AE"/>
    <w:rsid w:val="00C02C7D"/>
    <w:rsid w:val="00C02E76"/>
    <w:rsid w:val="00C0639C"/>
    <w:rsid w:val="00C06C2F"/>
    <w:rsid w:val="00C07E03"/>
    <w:rsid w:val="00C10472"/>
    <w:rsid w:val="00C10D61"/>
    <w:rsid w:val="00C125EA"/>
    <w:rsid w:val="00C12F7A"/>
    <w:rsid w:val="00C13494"/>
    <w:rsid w:val="00C14750"/>
    <w:rsid w:val="00C14A13"/>
    <w:rsid w:val="00C16B1C"/>
    <w:rsid w:val="00C16F26"/>
    <w:rsid w:val="00C1782C"/>
    <w:rsid w:val="00C23369"/>
    <w:rsid w:val="00C2362C"/>
    <w:rsid w:val="00C23B94"/>
    <w:rsid w:val="00C23FF4"/>
    <w:rsid w:val="00C265A0"/>
    <w:rsid w:val="00C32CC2"/>
    <w:rsid w:val="00C33DB8"/>
    <w:rsid w:val="00C34FE2"/>
    <w:rsid w:val="00C35E1E"/>
    <w:rsid w:val="00C36D2B"/>
    <w:rsid w:val="00C40ADF"/>
    <w:rsid w:val="00C41912"/>
    <w:rsid w:val="00C422C1"/>
    <w:rsid w:val="00C45E5B"/>
    <w:rsid w:val="00C4665A"/>
    <w:rsid w:val="00C521F5"/>
    <w:rsid w:val="00C525CD"/>
    <w:rsid w:val="00C52AC4"/>
    <w:rsid w:val="00C53AAA"/>
    <w:rsid w:val="00C56098"/>
    <w:rsid w:val="00C56D69"/>
    <w:rsid w:val="00C61AF6"/>
    <w:rsid w:val="00C64560"/>
    <w:rsid w:val="00C64D6E"/>
    <w:rsid w:val="00C650A6"/>
    <w:rsid w:val="00C66D99"/>
    <w:rsid w:val="00C67C13"/>
    <w:rsid w:val="00C74A2A"/>
    <w:rsid w:val="00C74EB1"/>
    <w:rsid w:val="00C75AAB"/>
    <w:rsid w:val="00C75D69"/>
    <w:rsid w:val="00C77AA9"/>
    <w:rsid w:val="00C81C9C"/>
    <w:rsid w:val="00C842E7"/>
    <w:rsid w:val="00C90E61"/>
    <w:rsid w:val="00C910E7"/>
    <w:rsid w:val="00C930C9"/>
    <w:rsid w:val="00C9310F"/>
    <w:rsid w:val="00C93DAA"/>
    <w:rsid w:val="00C93EB0"/>
    <w:rsid w:val="00C9489B"/>
    <w:rsid w:val="00C95B46"/>
    <w:rsid w:val="00C97319"/>
    <w:rsid w:val="00CA2100"/>
    <w:rsid w:val="00CB15E5"/>
    <w:rsid w:val="00CB1F53"/>
    <w:rsid w:val="00CB3709"/>
    <w:rsid w:val="00CB375C"/>
    <w:rsid w:val="00CB38DA"/>
    <w:rsid w:val="00CB4A8E"/>
    <w:rsid w:val="00CB4DE8"/>
    <w:rsid w:val="00CC0106"/>
    <w:rsid w:val="00CC049B"/>
    <w:rsid w:val="00CC1155"/>
    <w:rsid w:val="00CC6D01"/>
    <w:rsid w:val="00CC7CEA"/>
    <w:rsid w:val="00CD0445"/>
    <w:rsid w:val="00CD1147"/>
    <w:rsid w:val="00CD1A1C"/>
    <w:rsid w:val="00CD60B6"/>
    <w:rsid w:val="00CD684A"/>
    <w:rsid w:val="00CD6BDE"/>
    <w:rsid w:val="00CE01C6"/>
    <w:rsid w:val="00CE0320"/>
    <w:rsid w:val="00CE0889"/>
    <w:rsid w:val="00CE1EAC"/>
    <w:rsid w:val="00CE2070"/>
    <w:rsid w:val="00CE2482"/>
    <w:rsid w:val="00CF07D5"/>
    <w:rsid w:val="00CF1049"/>
    <w:rsid w:val="00CF1BC6"/>
    <w:rsid w:val="00CF1F31"/>
    <w:rsid w:val="00CF23E0"/>
    <w:rsid w:val="00CF382D"/>
    <w:rsid w:val="00CF4CAA"/>
    <w:rsid w:val="00CF667C"/>
    <w:rsid w:val="00CF7937"/>
    <w:rsid w:val="00CF79C2"/>
    <w:rsid w:val="00D00A89"/>
    <w:rsid w:val="00D00FAB"/>
    <w:rsid w:val="00D03534"/>
    <w:rsid w:val="00D053A2"/>
    <w:rsid w:val="00D054B9"/>
    <w:rsid w:val="00D06C8F"/>
    <w:rsid w:val="00D1004B"/>
    <w:rsid w:val="00D11BE4"/>
    <w:rsid w:val="00D16261"/>
    <w:rsid w:val="00D16E69"/>
    <w:rsid w:val="00D206E5"/>
    <w:rsid w:val="00D228E9"/>
    <w:rsid w:val="00D229F0"/>
    <w:rsid w:val="00D23A07"/>
    <w:rsid w:val="00D23B5E"/>
    <w:rsid w:val="00D23FBE"/>
    <w:rsid w:val="00D24C76"/>
    <w:rsid w:val="00D26C25"/>
    <w:rsid w:val="00D271B4"/>
    <w:rsid w:val="00D31283"/>
    <w:rsid w:val="00D31D96"/>
    <w:rsid w:val="00D320B2"/>
    <w:rsid w:val="00D33D43"/>
    <w:rsid w:val="00D34825"/>
    <w:rsid w:val="00D373E1"/>
    <w:rsid w:val="00D402AA"/>
    <w:rsid w:val="00D40565"/>
    <w:rsid w:val="00D40F48"/>
    <w:rsid w:val="00D426F8"/>
    <w:rsid w:val="00D459E8"/>
    <w:rsid w:val="00D468B4"/>
    <w:rsid w:val="00D5192A"/>
    <w:rsid w:val="00D54FF9"/>
    <w:rsid w:val="00D56795"/>
    <w:rsid w:val="00D57808"/>
    <w:rsid w:val="00D57AF4"/>
    <w:rsid w:val="00D61C19"/>
    <w:rsid w:val="00D632B5"/>
    <w:rsid w:val="00D63633"/>
    <w:rsid w:val="00D64877"/>
    <w:rsid w:val="00D64888"/>
    <w:rsid w:val="00D65E20"/>
    <w:rsid w:val="00D6697D"/>
    <w:rsid w:val="00D66987"/>
    <w:rsid w:val="00D6786E"/>
    <w:rsid w:val="00D67C12"/>
    <w:rsid w:val="00D67DE7"/>
    <w:rsid w:val="00D67E23"/>
    <w:rsid w:val="00D70771"/>
    <w:rsid w:val="00D71EEB"/>
    <w:rsid w:val="00D73908"/>
    <w:rsid w:val="00D73E81"/>
    <w:rsid w:val="00D746C4"/>
    <w:rsid w:val="00D7628F"/>
    <w:rsid w:val="00D861DA"/>
    <w:rsid w:val="00D86C45"/>
    <w:rsid w:val="00D91504"/>
    <w:rsid w:val="00D91D0E"/>
    <w:rsid w:val="00D91F47"/>
    <w:rsid w:val="00D925F8"/>
    <w:rsid w:val="00D928AD"/>
    <w:rsid w:val="00D93195"/>
    <w:rsid w:val="00D935EC"/>
    <w:rsid w:val="00D94B27"/>
    <w:rsid w:val="00D97FA5"/>
    <w:rsid w:val="00DA019E"/>
    <w:rsid w:val="00DA27DF"/>
    <w:rsid w:val="00DA285F"/>
    <w:rsid w:val="00DA33BA"/>
    <w:rsid w:val="00DA3D67"/>
    <w:rsid w:val="00DA4913"/>
    <w:rsid w:val="00DA5E16"/>
    <w:rsid w:val="00DA6B72"/>
    <w:rsid w:val="00DB0ED7"/>
    <w:rsid w:val="00DB1BA3"/>
    <w:rsid w:val="00DB1E6B"/>
    <w:rsid w:val="00DB52ED"/>
    <w:rsid w:val="00DB6676"/>
    <w:rsid w:val="00DB6DC5"/>
    <w:rsid w:val="00DB78A1"/>
    <w:rsid w:val="00DB7F8A"/>
    <w:rsid w:val="00DC0940"/>
    <w:rsid w:val="00DC0BDA"/>
    <w:rsid w:val="00DC1F80"/>
    <w:rsid w:val="00DC273D"/>
    <w:rsid w:val="00DC3165"/>
    <w:rsid w:val="00DC36A5"/>
    <w:rsid w:val="00DC3773"/>
    <w:rsid w:val="00DC41E2"/>
    <w:rsid w:val="00DC49A0"/>
    <w:rsid w:val="00DC4A2F"/>
    <w:rsid w:val="00DC6040"/>
    <w:rsid w:val="00DC6997"/>
    <w:rsid w:val="00DC6E02"/>
    <w:rsid w:val="00DC7AD2"/>
    <w:rsid w:val="00DD18E0"/>
    <w:rsid w:val="00DD5A43"/>
    <w:rsid w:val="00DD6E76"/>
    <w:rsid w:val="00DD7DAC"/>
    <w:rsid w:val="00DE198C"/>
    <w:rsid w:val="00DE1A84"/>
    <w:rsid w:val="00DE234C"/>
    <w:rsid w:val="00DE240E"/>
    <w:rsid w:val="00DE2D0E"/>
    <w:rsid w:val="00DE3002"/>
    <w:rsid w:val="00DE322B"/>
    <w:rsid w:val="00DE386C"/>
    <w:rsid w:val="00DE4B23"/>
    <w:rsid w:val="00DE58FA"/>
    <w:rsid w:val="00DE694C"/>
    <w:rsid w:val="00DF14EC"/>
    <w:rsid w:val="00DF30BB"/>
    <w:rsid w:val="00DF50F6"/>
    <w:rsid w:val="00DF58DC"/>
    <w:rsid w:val="00DF7C1D"/>
    <w:rsid w:val="00E010D4"/>
    <w:rsid w:val="00E0112E"/>
    <w:rsid w:val="00E033D9"/>
    <w:rsid w:val="00E03DB9"/>
    <w:rsid w:val="00E04384"/>
    <w:rsid w:val="00E0481D"/>
    <w:rsid w:val="00E04DF7"/>
    <w:rsid w:val="00E06979"/>
    <w:rsid w:val="00E0783D"/>
    <w:rsid w:val="00E10678"/>
    <w:rsid w:val="00E12244"/>
    <w:rsid w:val="00E13BA3"/>
    <w:rsid w:val="00E16004"/>
    <w:rsid w:val="00E1713D"/>
    <w:rsid w:val="00E20E10"/>
    <w:rsid w:val="00E2119F"/>
    <w:rsid w:val="00E2291A"/>
    <w:rsid w:val="00E25E04"/>
    <w:rsid w:val="00E270EA"/>
    <w:rsid w:val="00E27C8F"/>
    <w:rsid w:val="00E27EC1"/>
    <w:rsid w:val="00E31F94"/>
    <w:rsid w:val="00E32529"/>
    <w:rsid w:val="00E32C29"/>
    <w:rsid w:val="00E34A14"/>
    <w:rsid w:val="00E37A0F"/>
    <w:rsid w:val="00E37C8D"/>
    <w:rsid w:val="00E4182A"/>
    <w:rsid w:val="00E43A5B"/>
    <w:rsid w:val="00E51F5A"/>
    <w:rsid w:val="00E523C2"/>
    <w:rsid w:val="00E5278C"/>
    <w:rsid w:val="00E5336F"/>
    <w:rsid w:val="00E53825"/>
    <w:rsid w:val="00E53ADA"/>
    <w:rsid w:val="00E54B60"/>
    <w:rsid w:val="00E54CBA"/>
    <w:rsid w:val="00E5683A"/>
    <w:rsid w:val="00E61935"/>
    <w:rsid w:val="00E61F55"/>
    <w:rsid w:val="00E641D3"/>
    <w:rsid w:val="00E64555"/>
    <w:rsid w:val="00E669D9"/>
    <w:rsid w:val="00E671BF"/>
    <w:rsid w:val="00E67EB2"/>
    <w:rsid w:val="00E74983"/>
    <w:rsid w:val="00E751E5"/>
    <w:rsid w:val="00E7578F"/>
    <w:rsid w:val="00E75C8F"/>
    <w:rsid w:val="00E7741C"/>
    <w:rsid w:val="00E8041C"/>
    <w:rsid w:val="00E818B9"/>
    <w:rsid w:val="00E829FF"/>
    <w:rsid w:val="00E85850"/>
    <w:rsid w:val="00E861CE"/>
    <w:rsid w:val="00E86F74"/>
    <w:rsid w:val="00E9171F"/>
    <w:rsid w:val="00E91B4E"/>
    <w:rsid w:val="00E94C10"/>
    <w:rsid w:val="00EA43E6"/>
    <w:rsid w:val="00EA64BD"/>
    <w:rsid w:val="00EA6597"/>
    <w:rsid w:val="00EA7478"/>
    <w:rsid w:val="00EA793E"/>
    <w:rsid w:val="00EB0C59"/>
    <w:rsid w:val="00EB0FC9"/>
    <w:rsid w:val="00EB12A6"/>
    <w:rsid w:val="00EB1C31"/>
    <w:rsid w:val="00EB3AB6"/>
    <w:rsid w:val="00EB4426"/>
    <w:rsid w:val="00EB62AB"/>
    <w:rsid w:val="00EC0585"/>
    <w:rsid w:val="00EC089F"/>
    <w:rsid w:val="00EC0CD1"/>
    <w:rsid w:val="00EC35BE"/>
    <w:rsid w:val="00EC3C9A"/>
    <w:rsid w:val="00EC4446"/>
    <w:rsid w:val="00EC4518"/>
    <w:rsid w:val="00EC54B4"/>
    <w:rsid w:val="00EC5626"/>
    <w:rsid w:val="00EC7632"/>
    <w:rsid w:val="00ED030C"/>
    <w:rsid w:val="00ED37D6"/>
    <w:rsid w:val="00ED5298"/>
    <w:rsid w:val="00ED5A28"/>
    <w:rsid w:val="00ED5DAD"/>
    <w:rsid w:val="00EE0E90"/>
    <w:rsid w:val="00EE3C1B"/>
    <w:rsid w:val="00EE50B4"/>
    <w:rsid w:val="00EE5196"/>
    <w:rsid w:val="00EE59E6"/>
    <w:rsid w:val="00EE6128"/>
    <w:rsid w:val="00EE7418"/>
    <w:rsid w:val="00EF2365"/>
    <w:rsid w:val="00EF5E17"/>
    <w:rsid w:val="00EF5F5C"/>
    <w:rsid w:val="00F00C91"/>
    <w:rsid w:val="00F01203"/>
    <w:rsid w:val="00F01BA6"/>
    <w:rsid w:val="00F02F81"/>
    <w:rsid w:val="00F038A7"/>
    <w:rsid w:val="00F03D2B"/>
    <w:rsid w:val="00F05572"/>
    <w:rsid w:val="00F068EE"/>
    <w:rsid w:val="00F07BB5"/>
    <w:rsid w:val="00F07C2C"/>
    <w:rsid w:val="00F106A3"/>
    <w:rsid w:val="00F11D19"/>
    <w:rsid w:val="00F12352"/>
    <w:rsid w:val="00F12D13"/>
    <w:rsid w:val="00F15595"/>
    <w:rsid w:val="00F17214"/>
    <w:rsid w:val="00F20B8B"/>
    <w:rsid w:val="00F213D0"/>
    <w:rsid w:val="00F2248E"/>
    <w:rsid w:val="00F22940"/>
    <w:rsid w:val="00F24CEC"/>
    <w:rsid w:val="00F2671C"/>
    <w:rsid w:val="00F31E45"/>
    <w:rsid w:val="00F31EB0"/>
    <w:rsid w:val="00F31FAC"/>
    <w:rsid w:val="00F33106"/>
    <w:rsid w:val="00F35CAA"/>
    <w:rsid w:val="00F370AA"/>
    <w:rsid w:val="00F40078"/>
    <w:rsid w:val="00F40EC4"/>
    <w:rsid w:val="00F42BA8"/>
    <w:rsid w:val="00F42E0C"/>
    <w:rsid w:val="00F461A5"/>
    <w:rsid w:val="00F465BF"/>
    <w:rsid w:val="00F5229D"/>
    <w:rsid w:val="00F544DC"/>
    <w:rsid w:val="00F54FE6"/>
    <w:rsid w:val="00F55527"/>
    <w:rsid w:val="00F61AC3"/>
    <w:rsid w:val="00F6398A"/>
    <w:rsid w:val="00F63C08"/>
    <w:rsid w:val="00F64F67"/>
    <w:rsid w:val="00F651F9"/>
    <w:rsid w:val="00F65833"/>
    <w:rsid w:val="00F6584E"/>
    <w:rsid w:val="00F66962"/>
    <w:rsid w:val="00F6795E"/>
    <w:rsid w:val="00F67A38"/>
    <w:rsid w:val="00F67E7B"/>
    <w:rsid w:val="00F710FE"/>
    <w:rsid w:val="00F72217"/>
    <w:rsid w:val="00F72A13"/>
    <w:rsid w:val="00F73218"/>
    <w:rsid w:val="00F73310"/>
    <w:rsid w:val="00F74F10"/>
    <w:rsid w:val="00F761A8"/>
    <w:rsid w:val="00F76693"/>
    <w:rsid w:val="00F766E6"/>
    <w:rsid w:val="00F77035"/>
    <w:rsid w:val="00F7734F"/>
    <w:rsid w:val="00F8178E"/>
    <w:rsid w:val="00F81AD2"/>
    <w:rsid w:val="00F82A19"/>
    <w:rsid w:val="00F82BFA"/>
    <w:rsid w:val="00F843F4"/>
    <w:rsid w:val="00F86608"/>
    <w:rsid w:val="00F92E29"/>
    <w:rsid w:val="00F92ED9"/>
    <w:rsid w:val="00F934C5"/>
    <w:rsid w:val="00F9446F"/>
    <w:rsid w:val="00F95A9C"/>
    <w:rsid w:val="00F96202"/>
    <w:rsid w:val="00F96C79"/>
    <w:rsid w:val="00FA0814"/>
    <w:rsid w:val="00FA0F44"/>
    <w:rsid w:val="00FA11D3"/>
    <w:rsid w:val="00FA3D47"/>
    <w:rsid w:val="00FA3E25"/>
    <w:rsid w:val="00FA524E"/>
    <w:rsid w:val="00FA53A9"/>
    <w:rsid w:val="00FA624A"/>
    <w:rsid w:val="00FB073D"/>
    <w:rsid w:val="00FB16FE"/>
    <w:rsid w:val="00FB34C1"/>
    <w:rsid w:val="00FB4E72"/>
    <w:rsid w:val="00FB6D56"/>
    <w:rsid w:val="00FB7201"/>
    <w:rsid w:val="00FB7A0D"/>
    <w:rsid w:val="00FB7E6B"/>
    <w:rsid w:val="00FC038A"/>
    <w:rsid w:val="00FC066F"/>
    <w:rsid w:val="00FC0E8D"/>
    <w:rsid w:val="00FC18A8"/>
    <w:rsid w:val="00FC1AA7"/>
    <w:rsid w:val="00FC2067"/>
    <w:rsid w:val="00FC22FD"/>
    <w:rsid w:val="00FC24E3"/>
    <w:rsid w:val="00FC342F"/>
    <w:rsid w:val="00FC3CC8"/>
    <w:rsid w:val="00FC561F"/>
    <w:rsid w:val="00FD0E53"/>
    <w:rsid w:val="00FD180E"/>
    <w:rsid w:val="00FD1F76"/>
    <w:rsid w:val="00FD2280"/>
    <w:rsid w:val="00FD5716"/>
    <w:rsid w:val="00FE4246"/>
    <w:rsid w:val="00FE449B"/>
    <w:rsid w:val="00FE46FE"/>
    <w:rsid w:val="00FF0C2C"/>
    <w:rsid w:val="00FF13FC"/>
    <w:rsid w:val="00FF1994"/>
    <w:rsid w:val="00FF53EF"/>
    <w:rsid w:val="00FF6FC6"/>
    <w:rsid w:val="015A307D"/>
    <w:rsid w:val="0182BF5E"/>
    <w:rsid w:val="01ABDB44"/>
    <w:rsid w:val="01ABDBC5"/>
    <w:rsid w:val="01C8353D"/>
    <w:rsid w:val="01D6FBE6"/>
    <w:rsid w:val="027E172F"/>
    <w:rsid w:val="02C7AE3B"/>
    <w:rsid w:val="02D28154"/>
    <w:rsid w:val="0359F4CD"/>
    <w:rsid w:val="036D9CA9"/>
    <w:rsid w:val="0396A302"/>
    <w:rsid w:val="039A47A7"/>
    <w:rsid w:val="03A07C64"/>
    <w:rsid w:val="03D41E13"/>
    <w:rsid w:val="03F993B8"/>
    <w:rsid w:val="0415C7F7"/>
    <w:rsid w:val="0492F0BB"/>
    <w:rsid w:val="04E9D0A9"/>
    <w:rsid w:val="04FEBA02"/>
    <w:rsid w:val="0519CE4E"/>
    <w:rsid w:val="054B578B"/>
    <w:rsid w:val="054C495B"/>
    <w:rsid w:val="05651CE9"/>
    <w:rsid w:val="057780A3"/>
    <w:rsid w:val="0588A41C"/>
    <w:rsid w:val="05991E66"/>
    <w:rsid w:val="05CFAC0E"/>
    <w:rsid w:val="05D161A0"/>
    <w:rsid w:val="0671DD88"/>
    <w:rsid w:val="06A898A1"/>
    <w:rsid w:val="06B60C05"/>
    <w:rsid w:val="06D61B1C"/>
    <w:rsid w:val="074D49FA"/>
    <w:rsid w:val="0868D035"/>
    <w:rsid w:val="086CE26D"/>
    <w:rsid w:val="0883D744"/>
    <w:rsid w:val="088C2222"/>
    <w:rsid w:val="089D4F91"/>
    <w:rsid w:val="08A36EFA"/>
    <w:rsid w:val="08A6F3B3"/>
    <w:rsid w:val="08CB6D5C"/>
    <w:rsid w:val="08D18FB2"/>
    <w:rsid w:val="08EF49BA"/>
    <w:rsid w:val="090036FE"/>
    <w:rsid w:val="0904365A"/>
    <w:rsid w:val="098774AA"/>
    <w:rsid w:val="09BF3740"/>
    <w:rsid w:val="09E1B0CE"/>
    <w:rsid w:val="09F37240"/>
    <w:rsid w:val="0A0DD96E"/>
    <w:rsid w:val="0A0EADEE"/>
    <w:rsid w:val="0A0F1C95"/>
    <w:rsid w:val="0AA5102F"/>
    <w:rsid w:val="0AB671CD"/>
    <w:rsid w:val="0AC26AB3"/>
    <w:rsid w:val="0B04CB31"/>
    <w:rsid w:val="0B37F7F5"/>
    <w:rsid w:val="0B467341"/>
    <w:rsid w:val="0BFC7F44"/>
    <w:rsid w:val="0CB4CEF5"/>
    <w:rsid w:val="0CE943ED"/>
    <w:rsid w:val="0D276384"/>
    <w:rsid w:val="0D4A86AC"/>
    <w:rsid w:val="0DA01C4A"/>
    <w:rsid w:val="0E457AFE"/>
    <w:rsid w:val="0E8F0427"/>
    <w:rsid w:val="0EB0AD03"/>
    <w:rsid w:val="0F44075F"/>
    <w:rsid w:val="0F485182"/>
    <w:rsid w:val="0F6802C9"/>
    <w:rsid w:val="0F6AC7BA"/>
    <w:rsid w:val="0F6CFD0D"/>
    <w:rsid w:val="0F766C05"/>
    <w:rsid w:val="0F7B8F67"/>
    <w:rsid w:val="0FD3734F"/>
    <w:rsid w:val="10030F48"/>
    <w:rsid w:val="1060F9B2"/>
    <w:rsid w:val="10781F04"/>
    <w:rsid w:val="10B5F6F4"/>
    <w:rsid w:val="10D03F91"/>
    <w:rsid w:val="10E71D11"/>
    <w:rsid w:val="10F9B749"/>
    <w:rsid w:val="110CA609"/>
    <w:rsid w:val="11CB7C76"/>
    <w:rsid w:val="11DB610F"/>
    <w:rsid w:val="11DDEAFE"/>
    <w:rsid w:val="12A451AF"/>
    <w:rsid w:val="12D1DBB2"/>
    <w:rsid w:val="131CE900"/>
    <w:rsid w:val="1330699B"/>
    <w:rsid w:val="137B7B53"/>
    <w:rsid w:val="1391B78A"/>
    <w:rsid w:val="14492D23"/>
    <w:rsid w:val="14590B3A"/>
    <w:rsid w:val="145AB1A6"/>
    <w:rsid w:val="14940162"/>
    <w:rsid w:val="14ABC46A"/>
    <w:rsid w:val="14ACA1F8"/>
    <w:rsid w:val="14D9A5B5"/>
    <w:rsid w:val="153F5762"/>
    <w:rsid w:val="15632DB6"/>
    <w:rsid w:val="15BD61F2"/>
    <w:rsid w:val="15CED698"/>
    <w:rsid w:val="15F9019B"/>
    <w:rsid w:val="16292070"/>
    <w:rsid w:val="164313C5"/>
    <w:rsid w:val="1648E9C2"/>
    <w:rsid w:val="1659027E"/>
    <w:rsid w:val="16A4469E"/>
    <w:rsid w:val="16AB71E9"/>
    <w:rsid w:val="16B7288D"/>
    <w:rsid w:val="16E1D910"/>
    <w:rsid w:val="16FDF68A"/>
    <w:rsid w:val="174F01BD"/>
    <w:rsid w:val="17529B20"/>
    <w:rsid w:val="177BE79E"/>
    <w:rsid w:val="18020056"/>
    <w:rsid w:val="18265BCD"/>
    <w:rsid w:val="186F313B"/>
    <w:rsid w:val="1878EE92"/>
    <w:rsid w:val="18928A3C"/>
    <w:rsid w:val="18A44E4B"/>
    <w:rsid w:val="18F6ED3F"/>
    <w:rsid w:val="19AC093A"/>
    <w:rsid w:val="1A11C877"/>
    <w:rsid w:val="1A4D03EA"/>
    <w:rsid w:val="1A4F3130"/>
    <w:rsid w:val="1AF13111"/>
    <w:rsid w:val="1B353499"/>
    <w:rsid w:val="1B8E9101"/>
    <w:rsid w:val="1B94212D"/>
    <w:rsid w:val="1BEDDE06"/>
    <w:rsid w:val="1C054293"/>
    <w:rsid w:val="1C3B11A3"/>
    <w:rsid w:val="1CC5069B"/>
    <w:rsid w:val="1CC59550"/>
    <w:rsid w:val="1CC97898"/>
    <w:rsid w:val="1D10DD83"/>
    <w:rsid w:val="1D3F1C39"/>
    <w:rsid w:val="1D55A2F9"/>
    <w:rsid w:val="1D65BFD9"/>
    <w:rsid w:val="1D81827F"/>
    <w:rsid w:val="1DD3D17E"/>
    <w:rsid w:val="1DD54627"/>
    <w:rsid w:val="1E22BB0F"/>
    <w:rsid w:val="1E435992"/>
    <w:rsid w:val="1E59259B"/>
    <w:rsid w:val="1EB92402"/>
    <w:rsid w:val="1EF6626C"/>
    <w:rsid w:val="1F9248AE"/>
    <w:rsid w:val="1FC1F765"/>
    <w:rsid w:val="200717A0"/>
    <w:rsid w:val="20278CCE"/>
    <w:rsid w:val="2067A8C6"/>
    <w:rsid w:val="206BEE15"/>
    <w:rsid w:val="2090ED30"/>
    <w:rsid w:val="2121AC6C"/>
    <w:rsid w:val="218F121D"/>
    <w:rsid w:val="219DE2FE"/>
    <w:rsid w:val="219DFA9A"/>
    <w:rsid w:val="21A8FBC7"/>
    <w:rsid w:val="22111269"/>
    <w:rsid w:val="224CA9FF"/>
    <w:rsid w:val="2251AE34"/>
    <w:rsid w:val="232539BE"/>
    <w:rsid w:val="235A4B25"/>
    <w:rsid w:val="2399CB68"/>
    <w:rsid w:val="23FFEDA0"/>
    <w:rsid w:val="24FD3E3F"/>
    <w:rsid w:val="2581263C"/>
    <w:rsid w:val="259F1123"/>
    <w:rsid w:val="25DC5350"/>
    <w:rsid w:val="26067BC1"/>
    <w:rsid w:val="262A92DF"/>
    <w:rsid w:val="2634FD0B"/>
    <w:rsid w:val="263D184C"/>
    <w:rsid w:val="2695A9C9"/>
    <w:rsid w:val="27A62962"/>
    <w:rsid w:val="27A93A19"/>
    <w:rsid w:val="27C307BF"/>
    <w:rsid w:val="283A16AD"/>
    <w:rsid w:val="28A1AF49"/>
    <w:rsid w:val="28ADD372"/>
    <w:rsid w:val="28C75BB7"/>
    <w:rsid w:val="29236FDB"/>
    <w:rsid w:val="293D241A"/>
    <w:rsid w:val="29B4B3AC"/>
    <w:rsid w:val="29CEC833"/>
    <w:rsid w:val="29CFEFC7"/>
    <w:rsid w:val="2A08DA53"/>
    <w:rsid w:val="2A0CBA63"/>
    <w:rsid w:val="2A1722EA"/>
    <w:rsid w:val="2A26B3F4"/>
    <w:rsid w:val="2A2739F3"/>
    <w:rsid w:val="2A8780FB"/>
    <w:rsid w:val="2AAA8AFD"/>
    <w:rsid w:val="2AE6DC38"/>
    <w:rsid w:val="2B16E176"/>
    <w:rsid w:val="2BDCFE67"/>
    <w:rsid w:val="2BDF11F0"/>
    <w:rsid w:val="2C6A4194"/>
    <w:rsid w:val="2C9EF8AE"/>
    <w:rsid w:val="2CEEDF11"/>
    <w:rsid w:val="2D37ECC4"/>
    <w:rsid w:val="2D637320"/>
    <w:rsid w:val="2DB4F264"/>
    <w:rsid w:val="2DB63391"/>
    <w:rsid w:val="2E1483D4"/>
    <w:rsid w:val="2E4D2785"/>
    <w:rsid w:val="2E95A3C7"/>
    <w:rsid w:val="2EA86808"/>
    <w:rsid w:val="2F058F0B"/>
    <w:rsid w:val="2F2E34A1"/>
    <w:rsid w:val="2F3580C5"/>
    <w:rsid w:val="2F3CFD39"/>
    <w:rsid w:val="2F3D0144"/>
    <w:rsid w:val="2F48916B"/>
    <w:rsid w:val="2F61EAD6"/>
    <w:rsid w:val="2F6E14EE"/>
    <w:rsid w:val="30CFD173"/>
    <w:rsid w:val="30DBCF45"/>
    <w:rsid w:val="30EE8370"/>
    <w:rsid w:val="311E4C58"/>
    <w:rsid w:val="315AE8D4"/>
    <w:rsid w:val="31699327"/>
    <w:rsid w:val="317EE9EA"/>
    <w:rsid w:val="31E4B365"/>
    <w:rsid w:val="31F9BA52"/>
    <w:rsid w:val="32C13EA9"/>
    <w:rsid w:val="32D5729F"/>
    <w:rsid w:val="334BAB43"/>
    <w:rsid w:val="3365F58C"/>
    <w:rsid w:val="339FB077"/>
    <w:rsid w:val="33CA5EEF"/>
    <w:rsid w:val="3411D704"/>
    <w:rsid w:val="34123766"/>
    <w:rsid w:val="34817A46"/>
    <w:rsid w:val="348AB55B"/>
    <w:rsid w:val="34916EE4"/>
    <w:rsid w:val="34AC4432"/>
    <w:rsid w:val="3524CFB7"/>
    <w:rsid w:val="3543D84F"/>
    <w:rsid w:val="35570699"/>
    <w:rsid w:val="3586098F"/>
    <w:rsid w:val="35D5A898"/>
    <w:rsid w:val="365841AE"/>
    <w:rsid w:val="366A7144"/>
    <w:rsid w:val="36816800"/>
    <w:rsid w:val="36CC62EB"/>
    <w:rsid w:val="3704066D"/>
    <w:rsid w:val="373332C2"/>
    <w:rsid w:val="37924EBC"/>
    <w:rsid w:val="37A5A412"/>
    <w:rsid w:val="37C94E85"/>
    <w:rsid w:val="37D65546"/>
    <w:rsid w:val="37F197DF"/>
    <w:rsid w:val="381C9895"/>
    <w:rsid w:val="38234632"/>
    <w:rsid w:val="383CD107"/>
    <w:rsid w:val="3868ECDD"/>
    <w:rsid w:val="386E62E6"/>
    <w:rsid w:val="38AA5EF9"/>
    <w:rsid w:val="38AB9FC8"/>
    <w:rsid w:val="38DAA11C"/>
    <w:rsid w:val="391242D5"/>
    <w:rsid w:val="397764B0"/>
    <w:rsid w:val="39F7E213"/>
    <w:rsid w:val="3A0727E9"/>
    <w:rsid w:val="3A47A952"/>
    <w:rsid w:val="3A8846CD"/>
    <w:rsid w:val="3ADE8D0D"/>
    <w:rsid w:val="3AE8B75D"/>
    <w:rsid w:val="3AFC418D"/>
    <w:rsid w:val="3B36A53E"/>
    <w:rsid w:val="3B67D2E5"/>
    <w:rsid w:val="3B710C1B"/>
    <w:rsid w:val="3BA3FB51"/>
    <w:rsid w:val="3BAF07ED"/>
    <w:rsid w:val="3BAF340F"/>
    <w:rsid w:val="3BE94A84"/>
    <w:rsid w:val="3BFA3917"/>
    <w:rsid w:val="3C7B5038"/>
    <w:rsid w:val="3CBFF2B8"/>
    <w:rsid w:val="3CCDE8E3"/>
    <w:rsid w:val="3CFC5C11"/>
    <w:rsid w:val="3D3709AD"/>
    <w:rsid w:val="3D51AD11"/>
    <w:rsid w:val="3D772DAF"/>
    <w:rsid w:val="3D77B8AA"/>
    <w:rsid w:val="3DBE97A9"/>
    <w:rsid w:val="3E031505"/>
    <w:rsid w:val="3E47B645"/>
    <w:rsid w:val="3E90D027"/>
    <w:rsid w:val="3EDB2C72"/>
    <w:rsid w:val="3F2F461F"/>
    <w:rsid w:val="3F573190"/>
    <w:rsid w:val="3F775B85"/>
    <w:rsid w:val="3F890630"/>
    <w:rsid w:val="3F9C8BF1"/>
    <w:rsid w:val="3FB3A2B6"/>
    <w:rsid w:val="3FD00ABE"/>
    <w:rsid w:val="4064EABE"/>
    <w:rsid w:val="407082E6"/>
    <w:rsid w:val="4106C4DC"/>
    <w:rsid w:val="41486A91"/>
    <w:rsid w:val="4173559D"/>
    <w:rsid w:val="418788AF"/>
    <w:rsid w:val="41B65BAE"/>
    <w:rsid w:val="41C6A082"/>
    <w:rsid w:val="41E270B2"/>
    <w:rsid w:val="41E4CEEA"/>
    <w:rsid w:val="41ECEB5E"/>
    <w:rsid w:val="421F7467"/>
    <w:rsid w:val="425369B9"/>
    <w:rsid w:val="428BC410"/>
    <w:rsid w:val="435D6E16"/>
    <w:rsid w:val="43DA78D2"/>
    <w:rsid w:val="43E037B1"/>
    <w:rsid w:val="44203D82"/>
    <w:rsid w:val="4438492F"/>
    <w:rsid w:val="44636FB6"/>
    <w:rsid w:val="449979F9"/>
    <w:rsid w:val="44AD30DE"/>
    <w:rsid w:val="4514D6CA"/>
    <w:rsid w:val="453DF445"/>
    <w:rsid w:val="45684291"/>
    <w:rsid w:val="45B9D3D4"/>
    <w:rsid w:val="460BA1E5"/>
    <w:rsid w:val="4641C54E"/>
    <w:rsid w:val="4692B878"/>
    <w:rsid w:val="46A8BB75"/>
    <w:rsid w:val="47AC56FE"/>
    <w:rsid w:val="4812B01C"/>
    <w:rsid w:val="48383029"/>
    <w:rsid w:val="48398E44"/>
    <w:rsid w:val="48761D71"/>
    <w:rsid w:val="48BDE294"/>
    <w:rsid w:val="491A2494"/>
    <w:rsid w:val="492C7557"/>
    <w:rsid w:val="498AB242"/>
    <w:rsid w:val="49D5E653"/>
    <w:rsid w:val="4A18E5BC"/>
    <w:rsid w:val="4A39D1CD"/>
    <w:rsid w:val="4A5BCD5D"/>
    <w:rsid w:val="4A8486C4"/>
    <w:rsid w:val="4AF928F6"/>
    <w:rsid w:val="4B2D936B"/>
    <w:rsid w:val="4BD5592E"/>
    <w:rsid w:val="4BEC5FF3"/>
    <w:rsid w:val="4C0FC4E6"/>
    <w:rsid w:val="4C9CC9F2"/>
    <w:rsid w:val="4C9F02B3"/>
    <w:rsid w:val="4CB7BE70"/>
    <w:rsid w:val="4CCAD876"/>
    <w:rsid w:val="4CDB3CD2"/>
    <w:rsid w:val="4CDB8A10"/>
    <w:rsid w:val="4CEE54E3"/>
    <w:rsid w:val="4D475C55"/>
    <w:rsid w:val="4D5DFB1C"/>
    <w:rsid w:val="4DC1BE48"/>
    <w:rsid w:val="4DCB745B"/>
    <w:rsid w:val="4DD1BBAF"/>
    <w:rsid w:val="4DEFE9C1"/>
    <w:rsid w:val="4E00C20C"/>
    <w:rsid w:val="4E6E7A52"/>
    <w:rsid w:val="4EDB327F"/>
    <w:rsid w:val="4FE0E32B"/>
    <w:rsid w:val="502E9AEE"/>
    <w:rsid w:val="503461C9"/>
    <w:rsid w:val="506995D2"/>
    <w:rsid w:val="509CFAC9"/>
    <w:rsid w:val="50AB0806"/>
    <w:rsid w:val="50BA5568"/>
    <w:rsid w:val="50BC6B05"/>
    <w:rsid w:val="5107174E"/>
    <w:rsid w:val="511BFDE4"/>
    <w:rsid w:val="5143AAC5"/>
    <w:rsid w:val="51565DDC"/>
    <w:rsid w:val="516D235A"/>
    <w:rsid w:val="516FD27D"/>
    <w:rsid w:val="5248675B"/>
    <w:rsid w:val="52A995C3"/>
    <w:rsid w:val="52B4356B"/>
    <w:rsid w:val="52DAC3AC"/>
    <w:rsid w:val="5317FC0C"/>
    <w:rsid w:val="5390B5A4"/>
    <w:rsid w:val="539AF251"/>
    <w:rsid w:val="53F44C67"/>
    <w:rsid w:val="5425BAF3"/>
    <w:rsid w:val="5448B726"/>
    <w:rsid w:val="546D40F1"/>
    <w:rsid w:val="549EC38B"/>
    <w:rsid w:val="54D8C1BB"/>
    <w:rsid w:val="5577F84F"/>
    <w:rsid w:val="55A21B8A"/>
    <w:rsid w:val="55E5BC93"/>
    <w:rsid w:val="56132718"/>
    <w:rsid w:val="5644B2F7"/>
    <w:rsid w:val="56625D17"/>
    <w:rsid w:val="5675A481"/>
    <w:rsid w:val="567D5FAC"/>
    <w:rsid w:val="56ADE8D7"/>
    <w:rsid w:val="56D3ED33"/>
    <w:rsid w:val="57142CDE"/>
    <w:rsid w:val="57388530"/>
    <w:rsid w:val="573AAB9E"/>
    <w:rsid w:val="57735989"/>
    <w:rsid w:val="57957058"/>
    <w:rsid w:val="57ACFC1F"/>
    <w:rsid w:val="57ECA6C3"/>
    <w:rsid w:val="58189B72"/>
    <w:rsid w:val="58473CA0"/>
    <w:rsid w:val="58A4C0C0"/>
    <w:rsid w:val="592BC046"/>
    <w:rsid w:val="59DE8103"/>
    <w:rsid w:val="5A4E6253"/>
    <w:rsid w:val="5A511915"/>
    <w:rsid w:val="5B0ACD39"/>
    <w:rsid w:val="5B107B0C"/>
    <w:rsid w:val="5B212D5F"/>
    <w:rsid w:val="5B5A7094"/>
    <w:rsid w:val="5B5BA6CE"/>
    <w:rsid w:val="5BCA7819"/>
    <w:rsid w:val="5C59EC13"/>
    <w:rsid w:val="5CD51344"/>
    <w:rsid w:val="5D4F2C52"/>
    <w:rsid w:val="5D587DBC"/>
    <w:rsid w:val="5DE22ECF"/>
    <w:rsid w:val="5E062002"/>
    <w:rsid w:val="5E72B3C7"/>
    <w:rsid w:val="5E90BEEB"/>
    <w:rsid w:val="5F2BFD21"/>
    <w:rsid w:val="5F76B79A"/>
    <w:rsid w:val="5F963E59"/>
    <w:rsid w:val="6026BCD5"/>
    <w:rsid w:val="60661FCA"/>
    <w:rsid w:val="60834199"/>
    <w:rsid w:val="60ACB38B"/>
    <w:rsid w:val="60AD4827"/>
    <w:rsid w:val="60D18922"/>
    <w:rsid w:val="60D5EA32"/>
    <w:rsid w:val="6130BAEF"/>
    <w:rsid w:val="61DB9357"/>
    <w:rsid w:val="61FFCB55"/>
    <w:rsid w:val="620A847A"/>
    <w:rsid w:val="62E41DE1"/>
    <w:rsid w:val="634DF4E8"/>
    <w:rsid w:val="63E57AAD"/>
    <w:rsid w:val="6435465C"/>
    <w:rsid w:val="646E7219"/>
    <w:rsid w:val="64A42830"/>
    <w:rsid w:val="64D58E09"/>
    <w:rsid w:val="65242A0F"/>
    <w:rsid w:val="65345BE1"/>
    <w:rsid w:val="65A0FA93"/>
    <w:rsid w:val="65A2C60B"/>
    <w:rsid w:val="65D273A6"/>
    <w:rsid w:val="661340B6"/>
    <w:rsid w:val="66569EC8"/>
    <w:rsid w:val="667B0E60"/>
    <w:rsid w:val="66BD7B11"/>
    <w:rsid w:val="670453B7"/>
    <w:rsid w:val="67320D3E"/>
    <w:rsid w:val="67468D94"/>
    <w:rsid w:val="67729C24"/>
    <w:rsid w:val="67A61E01"/>
    <w:rsid w:val="67AEBC17"/>
    <w:rsid w:val="67BED210"/>
    <w:rsid w:val="67F21CBD"/>
    <w:rsid w:val="68126FFF"/>
    <w:rsid w:val="68451B0F"/>
    <w:rsid w:val="68579798"/>
    <w:rsid w:val="6878BAF8"/>
    <w:rsid w:val="6891DA76"/>
    <w:rsid w:val="68A1BEE9"/>
    <w:rsid w:val="68A67B42"/>
    <w:rsid w:val="68C6A358"/>
    <w:rsid w:val="6A2517E3"/>
    <w:rsid w:val="6A29C653"/>
    <w:rsid w:val="6A7E31C4"/>
    <w:rsid w:val="6ABC3A88"/>
    <w:rsid w:val="6ACFC351"/>
    <w:rsid w:val="6B1FA57A"/>
    <w:rsid w:val="6B7785B7"/>
    <w:rsid w:val="6BDC9C8F"/>
    <w:rsid w:val="6BDD4D13"/>
    <w:rsid w:val="6BED622C"/>
    <w:rsid w:val="6C013ADB"/>
    <w:rsid w:val="6C380489"/>
    <w:rsid w:val="6C436F65"/>
    <w:rsid w:val="6C8481E3"/>
    <w:rsid w:val="6CAA3A91"/>
    <w:rsid w:val="6CF8BB6F"/>
    <w:rsid w:val="6CFFFF41"/>
    <w:rsid w:val="6D54D104"/>
    <w:rsid w:val="6D788535"/>
    <w:rsid w:val="6DBDC36D"/>
    <w:rsid w:val="6E2626C9"/>
    <w:rsid w:val="6E412EB8"/>
    <w:rsid w:val="6E88DB73"/>
    <w:rsid w:val="6EB387D9"/>
    <w:rsid w:val="6EC69844"/>
    <w:rsid w:val="6EF78003"/>
    <w:rsid w:val="6F0594DE"/>
    <w:rsid w:val="6F6E91CD"/>
    <w:rsid w:val="6FDDBE7B"/>
    <w:rsid w:val="70021A13"/>
    <w:rsid w:val="7072C6FE"/>
    <w:rsid w:val="70844BDA"/>
    <w:rsid w:val="70CC7C0B"/>
    <w:rsid w:val="70D73B60"/>
    <w:rsid w:val="70DF0D42"/>
    <w:rsid w:val="70E07F07"/>
    <w:rsid w:val="71BCDD66"/>
    <w:rsid w:val="71E8561D"/>
    <w:rsid w:val="71F5BBE7"/>
    <w:rsid w:val="728FB894"/>
    <w:rsid w:val="72CFCBEF"/>
    <w:rsid w:val="72D2B190"/>
    <w:rsid w:val="7326CFC2"/>
    <w:rsid w:val="7333835D"/>
    <w:rsid w:val="733E343E"/>
    <w:rsid w:val="73D82324"/>
    <w:rsid w:val="74007B72"/>
    <w:rsid w:val="74088D7E"/>
    <w:rsid w:val="744A7A09"/>
    <w:rsid w:val="746369A0"/>
    <w:rsid w:val="74649B6D"/>
    <w:rsid w:val="746CD479"/>
    <w:rsid w:val="74716098"/>
    <w:rsid w:val="74B47642"/>
    <w:rsid w:val="74E6F0E5"/>
    <w:rsid w:val="750E9637"/>
    <w:rsid w:val="75CA4EF4"/>
    <w:rsid w:val="764CCCFC"/>
    <w:rsid w:val="769018D7"/>
    <w:rsid w:val="76D64957"/>
    <w:rsid w:val="76D890C6"/>
    <w:rsid w:val="773EF0CF"/>
    <w:rsid w:val="77879A8F"/>
    <w:rsid w:val="77EBA464"/>
    <w:rsid w:val="782BC58D"/>
    <w:rsid w:val="783D549D"/>
    <w:rsid w:val="786C5753"/>
    <w:rsid w:val="786D1C0A"/>
    <w:rsid w:val="788143A1"/>
    <w:rsid w:val="78EFA670"/>
    <w:rsid w:val="792C20A9"/>
    <w:rsid w:val="795D9A25"/>
    <w:rsid w:val="79A3FB79"/>
    <w:rsid w:val="79C6C924"/>
    <w:rsid w:val="79F321E9"/>
    <w:rsid w:val="7A1A9954"/>
    <w:rsid w:val="7A4B179C"/>
    <w:rsid w:val="7A8D7504"/>
    <w:rsid w:val="7B4B9307"/>
    <w:rsid w:val="7B5B2662"/>
    <w:rsid w:val="7B657C23"/>
    <w:rsid w:val="7C0761F0"/>
    <w:rsid w:val="7C238ED4"/>
    <w:rsid w:val="7C5C5431"/>
    <w:rsid w:val="7D638FC2"/>
    <w:rsid w:val="7DDE3216"/>
    <w:rsid w:val="7DF3AC2B"/>
    <w:rsid w:val="7E544419"/>
    <w:rsid w:val="7E7DAA3E"/>
    <w:rsid w:val="7E97F840"/>
    <w:rsid w:val="7EA7CD97"/>
    <w:rsid w:val="7EC8067F"/>
    <w:rsid w:val="7F03B934"/>
    <w:rsid w:val="7F6DAB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D2618"/>
  <w15:chartTrackingRefBased/>
  <w15:docId w15:val="{CAF78CFC-2724-48C6-B6BA-2887779E0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正文用这个"/>
    <w:qFormat/>
    <w:rsid w:val="00C34FE2"/>
    <w:pPr>
      <w:widowControl w:val="0"/>
    </w:pPr>
    <w:rPr>
      <w:rFonts w:ascii="Times New Roman" w:hAnsi="Times New Roman"/>
      <w:sz w:val="24"/>
    </w:rPr>
  </w:style>
  <w:style w:type="paragraph" w:styleId="10">
    <w:name w:val="heading 1"/>
    <w:basedOn w:val="a"/>
    <w:next w:val="a"/>
    <w:link w:val="11"/>
    <w:uiPriority w:val="9"/>
    <w:qFormat/>
    <w:rsid w:val="00F42E0C"/>
    <w:pPr>
      <w:keepNext/>
      <w:keepLines/>
      <w:spacing w:before="480" w:after="80"/>
      <w:outlineLvl w:val="0"/>
    </w:pPr>
    <w:rPr>
      <w:rFonts w:eastAsia="Times New Roman" w:cstheme="majorBidi"/>
      <w:b/>
      <w:color w:val="000000" w:themeColor="text1"/>
      <w:sz w:val="28"/>
      <w:szCs w:val="48"/>
    </w:rPr>
  </w:style>
  <w:style w:type="paragraph" w:styleId="20">
    <w:name w:val="heading 2"/>
    <w:basedOn w:val="a"/>
    <w:next w:val="a"/>
    <w:link w:val="21"/>
    <w:autoRedefine/>
    <w:uiPriority w:val="9"/>
    <w:unhideWhenUsed/>
    <w:qFormat/>
    <w:rsid w:val="00EC35BE"/>
    <w:pPr>
      <w:keepNext/>
      <w:keepLines/>
      <w:spacing w:before="160" w:after="80"/>
      <w:outlineLvl w:val="1"/>
    </w:pPr>
    <w:rPr>
      <w:rFonts w:eastAsia="Times New Roman" w:cstheme="majorBidi"/>
      <w:b/>
      <w:bCs/>
      <w:color w:val="000000" w:themeColor="text1"/>
      <w:szCs w:val="40"/>
    </w:rPr>
  </w:style>
  <w:style w:type="paragraph" w:styleId="30">
    <w:name w:val="heading 3"/>
    <w:basedOn w:val="a"/>
    <w:next w:val="a"/>
    <w:link w:val="31"/>
    <w:uiPriority w:val="9"/>
    <w:semiHidden/>
    <w:unhideWhenUsed/>
    <w:qFormat/>
    <w:rsid w:val="002D2B0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0">
    <w:name w:val="heading 4"/>
    <w:basedOn w:val="a"/>
    <w:next w:val="a"/>
    <w:link w:val="41"/>
    <w:uiPriority w:val="9"/>
    <w:semiHidden/>
    <w:unhideWhenUsed/>
    <w:qFormat/>
    <w:rsid w:val="002D2B0A"/>
    <w:pPr>
      <w:keepNext/>
      <w:keepLines/>
      <w:spacing w:before="80" w:after="40"/>
      <w:outlineLvl w:val="3"/>
    </w:pPr>
    <w:rPr>
      <w:rFonts w:cstheme="majorBidi"/>
      <w:color w:val="0F4761" w:themeColor="accent1" w:themeShade="BF"/>
      <w:sz w:val="28"/>
      <w:szCs w:val="28"/>
    </w:rPr>
  </w:style>
  <w:style w:type="paragraph" w:styleId="50">
    <w:name w:val="heading 5"/>
    <w:basedOn w:val="a"/>
    <w:next w:val="a"/>
    <w:link w:val="51"/>
    <w:uiPriority w:val="9"/>
    <w:semiHidden/>
    <w:unhideWhenUsed/>
    <w:qFormat/>
    <w:rsid w:val="002D2B0A"/>
    <w:pPr>
      <w:keepNext/>
      <w:keepLines/>
      <w:spacing w:before="80" w:after="40"/>
      <w:outlineLvl w:val="4"/>
    </w:pPr>
    <w:rPr>
      <w:rFonts w:cstheme="majorBidi"/>
      <w:color w:val="0F4761" w:themeColor="accent1" w:themeShade="BF"/>
    </w:rPr>
  </w:style>
  <w:style w:type="paragraph" w:styleId="60">
    <w:name w:val="heading 6"/>
    <w:basedOn w:val="a"/>
    <w:next w:val="a"/>
    <w:link w:val="61"/>
    <w:uiPriority w:val="9"/>
    <w:semiHidden/>
    <w:unhideWhenUsed/>
    <w:qFormat/>
    <w:rsid w:val="002D2B0A"/>
    <w:pPr>
      <w:keepNext/>
      <w:keepLines/>
      <w:spacing w:before="40" w:after="0"/>
      <w:outlineLvl w:val="5"/>
    </w:pPr>
    <w:rPr>
      <w:rFonts w:cstheme="majorBidi"/>
      <w:b/>
      <w:bCs/>
      <w:color w:val="0F4761" w:themeColor="accent1" w:themeShade="BF"/>
    </w:rPr>
  </w:style>
  <w:style w:type="paragraph" w:styleId="70">
    <w:name w:val="heading 7"/>
    <w:basedOn w:val="a"/>
    <w:next w:val="a"/>
    <w:link w:val="71"/>
    <w:uiPriority w:val="9"/>
    <w:semiHidden/>
    <w:unhideWhenUsed/>
    <w:qFormat/>
    <w:rsid w:val="002D2B0A"/>
    <w:pPr>
      <w:keepNext/>
      <w:keepLines/>
      <w:spacing w:before="40" w:after="0"/>
      <w:outlineLvl w:val="6"/>
    </w:pPr>
    <w:rPr>
      <w:rFonts w:cstheme="majorBidi"/>
      <w:b/>
      <w:bCs/>
      <w:color w:val="595959" w:themeColor="text1" w:themeTint="A6"/>
    </w:rPr>
  </w:style>
  <w:style w:type="paragraph" w:styleId="80">
    <w:name w:val="heading 8"/>
    <w:basedOn w:val="a"/>
    <w:next w:val="a"/>
    <w:link w:val="81"/>
    <w:uiPriority w:val="9"/>
    <w:semiHidden/>
    <w:unhideWhenUsed/>
    <w:qFormat/>
    <w:rsid w:val="002D2B0A"/>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2D2B0A"/>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F42E0C"/>
    <w:rPr>
      <w:rFonts w:ascii="Times New Roman" w:eastAsia="Times New Roman" w:hAnsi="Times New Roman" w:cstheme="majorBidi"/>
      <w:b/>
      <w:color w:val="000000" w:themeColor="text1"/>
      <w:sz w:val="28"/>
      <w:szCs w:val="48"/>
    </w:rPr>
  </w:style>
  <w:style w:type="character" w:customStyle="1" w:styleId="21">
    <w:name w:val="标题 2 字符"/>
    <w:basedOn w:val="a0"/>
    <w:link w:val="20"/>
    <w:uiPriority w:val="9"/>
    <w:rsid w:val="00EC35BE"/>
    <w:rPr>
      <w:rFonts w:ascii="Times New Roman" w:eastAsia="Times New Roman" w:hAnsi="Times New Roman" w:cstheme="majorBidi"/>
      <w:b/>
      <w:bCs/>
      <w:color w:val="000000" w:themeColor="text1"/>
      <w:sz w:val="24"/>
      <w:szCs w:val="40"/>
    </w:rPr>
  </w:style>
  <w:style w:type="character" w:customStyle="1" w:styleId="31">
    <w:name w:val="标题 3 字符"/>
    <w:basedOn w:val="a0"/>
    <w:link w:val="30"/>
    <w:uiPriority w:val="9"/>
    <w:semiHidden/>
    <w:rsid w:val="002D2B0A"/>
    <w:rPr>
      <w:rFonts w:asciiTheme="majorHAnsi" w:eastAsiaTheme="majorEastAsia" w:hAnsiTheme="majorHAnsi" w:cstheme="majorBidi"/>
      <w:color w:val="0F4761" w:themeColor="accent1" w:themeShade="BF"/>
      <w:sz w:val="32"/>
      <w:szCs w:val="32"/>
    </w:rPr>
  </w:style>
  <w:style w:type="character" w:customStyle="1" w:styleId="41">
    <w:name w:val="标题 4 字符"/>
    <w:basedOn w:val="a0"/>
    <w:link w:val="40"/>
    <w:uiPriority w:val="9"/>
    <w:semiHidden/>
    <w:rsid w:val="002D2B0A"/>
    <w:rPr>
      <w:rFonts w:cstheme="majorBidi"/>
      <w:color w:val="0F4761" w:themeColor="accent1" w:themeShade="BF"/>
      <w:sz w:val="28"/>
      <w:szCs w:val="28"/>
    </w:rPr>
  </w:style>
  <w:style w:type="character" w:customStyle="1" w:styleId="51">
    <w:name w:val="标题 5 字符"/>
    <w:basedOn w:val="a0"/>
    <w:link w:val="50"/>
    <w:uiPriority w:val="9"/>
    <w:semiHidden/>
    <w:rsid w:val="002D2B0A"/>
    <w:rPr>
      <w:rFonts w:ascii="Times New Roman" w:hAnsi="Times New Roman" w:cstheme="majorBidi"/>
      <w:color w:val="0F4761" w:themeColor="accent1" w:themeShade="BF"/>
      <w:sz w:val="24"/>
    </w:rPr>
  </w:style>
  <w:style w:type="character" w:customStyle="1" w:styleId="61">
    <w:name w:val="标题 6 字符"/>
    <w:basedOn w:val="a0"/>
    <w:link w:val="60"/>
    <w:uiPriority w:val="9"/>
    <w:semiHidden/>
    <w:rsid w:val="002D2B0A"/>
    <w:rPr>
      <w:rFonts w:cstheme="majorBidi"/>
      <w:b/>
      <w:bCs/>
      <w:color w:val="0F4761" w:themeColor="accent1" w:themeShade="BF"/>
    </w:rPr>
  </w:style>
  <w:style w:type="character" w:customStyle="1" w:styleId="71">
    <w:name w:val="标题 7 字符"/>
    <w:basedOn w:val="a0"/>
    <w:link w:val="70"/>
    <w:uiPriority w:val="9"/>
    <w:semiHidden/>
    <w:rsid w:val="002D2B0A"/>
    <w:rPr>
      <w:rFonts w:cstheme="majorBidi"/>
      <w:b/>
      <w:bCs/>
      <w:color w:val="595959" w:themeColor="text1" w:themeTint="A6"/>
    </w:rPr>
  </w:style>
  <w:style w:type="character" w:customStyle="1" w:styleId="81">
    <w:name w:val="标题 8 字符"/>
    <w:basedOn w:val="a0"/>
    <w:link w:val="80"/>
    <w:uiPriority w:val="9"/>
    <w:semiHidden/>
    <w:rsid w:val="002D2B0A"/>
    <w:rPr>
      <w:rFonts w:cstheme="majorBidi"/>
      <w:color w:val="595959" w:themeColor="text1" w:themeTint="A6"/>
    </w:rPr>
  </w:style>
  <w:style w:type="character" w:customStyle="1" w:styleId="90">
    <w:name w:val="标题 9 字符"/>
    <w:basedOn w:val="a0"/>
    <w:link w:val="9"/>
    <w:uiPriority w:val="9"/>
    <w:semiHidden/>
    <w:rsid w:val="002D2B0A"/>
    <w:rPr>
      <w:rFonts w:eastAsiaTheme="majorEastAsia" w:cstheme="majorBidi"/>
      <w:color w:val="595959" w:themeColor="text1" w:themeTint="A6"/>
    </w:rPr>
  </w:style>
  <w:style w:type="paragraph" w:styleId="a3">
    <w:name w:val="Title"/>
    <w:basedOn w:val="a"/>
    <w:next w:val="a"/>
    <w:link w:val="a4"/>
    <w:uiPriority w:val="10"/>
    <w:qFormat/>
    <w:rsid w:val="002D2B0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D2B0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D2B0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D2B0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D2B0A"/>
    <w:pPr>
      <w:spacing w:before="160"/>
      <w:jc w:val="center"/>
    </w:pPr>
    <w:rPr>
      <w:i/>
      <w:iCs/>
      <w:color w:val="404040" w:themeColor="text1" w:themeTint="BF"/>
    </w:rPr>
  </w:style>
  <w:style w:type="character" w:customStyle="1" w:styleId="a8">
    <w:name w:val="引用 字符"/>
    <w:basedOn w:val="a0"/>
    <w:link w:val="a7"/>
    <w:uiPriority w:val="29"/>
    <w:rsid w:val="002D2B0A"/>
    <w:rPr>
      <w:i/>
      <w:iCs/>
      <w:color w:val="404040" w:themeColor="text1" w:themeTint="BF"/>
    </w:rPr>
  </w:style>
  <w:style w:type="paragraph" w:styleId="a9">
    <w:name w:val="List Paragraph"/>
    <w:aliases w:val="表格样式"/>
    <w:next w:val="aa"/>
    <w:uiPriority w:val="34"/>
    <w:qFormat/>
    <w:rsid w:val="000542EC"/>
    <w:pPr>
      <w:ind w:left="720"/>
      <w:contextualSpacing/>
    </w:pPr>
    <w:rPr>
      <w:rFonts w:ascii="Times New Roman" w:hAnsi="Times New Roman"/>
      <w:b/>
      <w:color w:val="000000" w:themeColor="text1"/>
      <w:sz w:val="24"/>
    </w:rPr>
  </w:style>
  <w:style w:type="character" w:styleId="ab">
    <w:name w:val="Intense Emphasis"/>
    <w:basedOn w:val="a0"/>
    <w:uiPriority w:val="21"/>
    <w:qFormat/>
    <w:rsid w:val="002D2B0A"/>
    <w:rPr>
      <w:i/>
      <w:iCs/>
      <w:color w:val="0F4761" w:themeColor="accent1" w:themeShade="BF"/>
    </w:rPr>
  </w:style>
  <w:style w:type="paragraph" w:styleId="ac">
    <w:name w:val="Intense Quote"/>
    <w:basedOn w:val="a"/>
    <w:next w:val="a"/>
    <w:link w:val="ad"/>
    <w:uiPriority w:val="30"/>
    <w:qFormat/>
    <w:rsid w:val="002D2B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2D2B0A"/>
    <w:rPr>
      <w:i/>
      <w:iCs/>
      <w:color w:val="0F4761" w:themeColor="accent1" w:themeShade="BF"/>
    </w:rPr>
  </w:style>
  <w:style w:type="character" w:styleId="ae">
    <w:name w:val="Intense Reference"/>
    <w:basedOn w:val="a0"/>
    <w:uiPriority w:val="32"/>
    <w:qFormat/>
    <w:rsid w:val="002D2B0A"/>
    <w:rPr>
      <w:b/>
      <w:bCs/>
      <w:smallCaps/>
      <w:color w:val="0F4761" w:themeColor="accent1" w:themeShade="BF"/>
      <w:spacing w:val="5"/>
    </w:rPr>
  </w:style>
  <w:style w:type="character" w:styleId="af">
    <w:name w:val="Hyperlink"/>
    <w:basedOn w:val="a0"/>
    <w:uiPriority w:val="99"/>
    <w:unhideWhenUsed/>
    <w:rsid w:val="00AE6973"/>
    <w:rPr>
      <w:color w:val="467886" w:themeColor="hyperlink"/>
      <w:u w:val="single"/>
    </w:rPr>
  </w:style>
  <w:style w:type="character" w:styleId="af0">
    <w:name w:val="Unresolved Mention"/>
    <w:basedOn w:val="a0"/>
    <w:uiPriority w:val="99"/>
    <w:semiHidden/>
    <w:unhideWhenUsed/>
    <w:rsid w:val="00AE6973"/>
    <w:rPr>
      <w:color w:val="605E5C"/>
      <w:shd w:val="clear" w:color="auto" w:fill="E1DFDD"/>
    </w:rPr>
  </w:style>
  <w:style w:type="character" w:styleId="af1">
    <w:name w:val="FollowedHyperlink"/>
    <w:basedOn w:val="a0"/>
    <w:uiPriority w:val="99"/>
    <w:semiHidden/>
    <w:unhideWhenUsed/>
    <w:rsid w:val="00AE6973"/>
    <w:rPr>
      <w:color w:val="96607D" w:themeColor="followedHyperlink"/>
      <w:u w:val="single"/>
    </w:rPr>
  </w:style>
  <w:style w:type="paragraph" w:styleId="af2">
    <w:name w:val="Normal (Web)"/>
    <w:basedOn w:val="a"/>
    <w:uiPriority w:val="99"/>
    <w:semiHidden/>
    <w:unhideWhenUsed/>
    <w:rsid w:val="004409EF"/>
    <w:pPr>
      <w:widowControl/>
      <w:spacing w:before="100" w:beforeAutospacing="1" w:after="100" w:afterAutospacing="1" w:line="240" w:lineRule="auto"/>
    </w:pPr>
    <w:rPr>
      <w:rFonts w:ascii="宋体" w:eastAsia="宋体" w:hAnsi="宋体" w:cs="宋体"/>
      <w:kern w:val="0"/>
      <w14:ligatures w14:val="none"/>
    </w:rPr>
  </w:style>
  <w:style w:type="table" w:styleId="22">
    <w:name w:val="Grid Table 2"/>
    <w:basedOn w:val="a1"/>
    <w:uiPriority w:val="47"/>
    <w:rsid w:val="00A0499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3">
    <w:name w:val="小标题"/>
    <w:basedOn w:val="a"/>
    <w:link w:val="Char"/>
    <w:uiPriority w:val="1"/>
    <w:qFormat/>
    <w:rsid w:val="00D7628F"/>
    <w:pPr>
      <w:keepNext/>
      <w:keepLines/>
      <w:spacing w:before="160" w:after="80"/>
      <w:outlineLvl w:val="1"/>
    </w:pPr>
    <w:rPr>
      <w:rFonts w:eastAsia="Times New Roman" w:cs="Times New Roman"/>
      <w:b/>
      <w:bCs/>
    </w:rPr>
  </w:style>
  <w:style w:type="character" w:customStyle="1" w:styleId="Char">
    <w:name w:val="小标题 Char"/>
    <w:basedOn w:val="a0"/>
    <w:link w:val="af3"/>
    <w:uiPriority w:val="1"/>
    <w:rsid w:val="00D7628F"/>
    <w:rPr>
      <w:rFonts w:ascii="Times New Roman" w:eastAsia="Times New Roman" w:hAnsi="Times New Roman" w:cs="Times New Roman"/>
      <w:b/>
      <w:bCs/>
      <w:sz w:val="24"/>
    </w:rPr>
  </w:style>
  <w:style w:type="table" w:styleId="af4">
    <w:name w:val="Table Grid"/>
    <w:basedOn w:val="a1"/>
    <w:uiPriority w:val="59"/>
    <w:rsid w:val="00B137F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a"/>
    <w:rsid w:val="00F54FE6"/>
    <w:pPr>
      <w:widowControl/>
      <w:spacing w:before="100" w:beforeAutospacing="1" w:after="100" w:afterAutospacing="1" w:line="240" w:lineRule="auto"/>
    </w:pPr>
    <w:rPr>
      <w:rFonts w:ascii="宋体" w:eastAsia="宋体" w:hAnsi="宋体" w:cs="宋体"/>
      <w:kern w:val="0"/>
      <w14:ligatures w14:val="none"/>
    </w:rPr>
  </w:style>
  <w:style w:type="character" w:customStyle="1" w:styleId="normaltextrun">
    <w:name w:val="normaltextrun"/>
    <w:basedOn w:val="a0"/>
    <w:rsid w:val="0049405E"/>
  </w:style>
  <w:style w:type="character" w:customStyle="1" w:styleId="eop">
    <w:name w:val="eop"/>
    <w:basedOn w:val="a0"/>
    <w:rsid w:val="0049405E"/>
  </w:style>
  <w:style w:type="paragraph" w:styleId="TOC">
    <w:name w:val="TOC Heading"/>
    <w:basedOn w:val="10"/>
    <w:next w:val="a"/>
    <w:uiPriority w:val="39"/>
    <w:unhideWhenUsed/>
    <w:qFormat/>
    <w:rsid w:val="0065636C"/>
    <w:pPr>
      <w:widowControl/>
      <w:spacing w:after="0" w:line="276" w:lineRule="auto"/>
      <w:outlineLvl w:val="9"/>
    </w:pPr>
    <w:rPr>
      <w:b w:val="0"/>
      <w:bCs/>
      <w:kern w:val="0"/>
      <w:szCs w:val="28"/>
      <w14:ligatures w14:val="none"/>
    </w:rPr>
  </w:style>
  <w:style w:type="paragraph" w:styleId="TOC2">
    <w:name w:val="toc 2"/>
    <w:basedOn w:val="a"/>
    <w:next w:val="a"/>
    <w:autoRedefine/>
    <w:uiPriority w:val="39"/>
    <w:unhideWhenUsed/>
    <w:rsid w:val="00F106A3"/>
    <w:pPr>
      <w:tabs>
        <w:tab w:val="right" w:leader="dot" w:pos="8296"/>
      </w:tabs>
      <w:spacing w:after="0"/>
      <w:ind w:left="240"/>
    </w:pPr>
    <w:rPr>
      <w:rFonts w:eastAsia="Times New Roman" w:cs="Times New Roman"/>
      <w:b/>
      <w:bCs/>
      <w:smallCaps/>
      <w:noProof/>
      <w:sz w:val="20"/>
      <w:szCs w:val="20"/>
    </w:rPr>
  </w:style>
  <w:style w:type="paragraph" w:styleId="TOC1">
    <w:name w:val="toc 1"/>
    <w:basedOn w:val="a"/>
    <w:next w:val="a"/>
    <w:autoRedefine/>
    <w:uiPriority w:val="39"/>
    <w:unhideWhenUsed/>
    <w:rsid w:val="00431114"/>
    <w:pPr>
      <w:tabs>
        <w:tab w:val="right" w:leader="dot" w:pos="8296"/>
      </w:tabs>
      <w:spacing w:before="120" w:after="120"/>
    </w:pPr>
    <w:rPr>
      <w:rFonts w:eastAsia="Times New Roman" w:cs="Times New Roman"/>
      <w:b/>
      <w:bCs/>
      <w:smallCaps/>
      <w:noProof/>
      <w:sz w:val="28"/>
      <w:szCs w:val="28"/>
    </w:rPr>
  </w:style>
  <w:style w:type="paragraph" w:styleId="TOC3">
    <w:name w:val="toc 3"/>
    <w:basedOn w:val="a"/>
    <w:next w:val="a"/>
    <w:autoRedefine/>
    <w:uiPriority w:val="39"/>
    <w:unhideWhenUsed/>
    <w:rsid w:val="005F28EC"/>
    <w:pPr>
      <w:tabs>
        <w:tab w:val="right" w:leader="dot" w:pos="8296"/>
      </w:tabs>
      <w:spacing w:after="0"/>
      <w:ind w:left="480"/>
    </w:pPr>
    <w:rPr>
      <w:rFonts w:eastAsia="Times New Roman" w:cs="Times New Roman"/>
      <w:noProof/>
      <w:sz w:val="20"/>
      <w:szCs w:val="20"/>
    </w:rPr>
  </w:style>
  <w:style w:type="paragraph" w:styleId="TOC4">
    <w:name w:val="toc 4"/>
    <w:basedOn w:val="a"/>
    <w:next w:val="a"/>
    <w:autoRedefine/>
    <w:uiPriority w:val="39"/>
    <w:semiHidden/>
    <w:unhideWhenUsed/>
    <w:rsid w:val="00C9310F"/>
    <w:pPr>
      <w:spacing w:after="0"/>
      <w:ind w:left="720"/>
    </w:pPr>
    <w:rPr>
      <w:rFonts w:asciiTheme="minorHAnsi" w:eastAsiaTheme="minorHAnsi"/>
      <w:sz w:val="18"/>
      <w:szCs w:val="18"/>
    </w:rPr>
  </w:style>
  <w:style w:type="paragraph" w:styleId="TOC5">
    <w:name w:val="toc 5"/>
    <w:basedOn w:val="a"/>
    <w:next w:val="a"/>
    <w:autoRedefine/>
    <w:uiPriority w:val="39"/>
    <w:semiHidden/>
    <w:unhideWhenUsed/>
    <w:rsid w:val="00C9310F"/>
    <w:pPr>
      <w:spacing w:after="0"/>
      <w:ind w:left="960"/>
    </w:pPr>
    <w:rPr>
      <w:rFonts w:asciiTheme="minorHAnsi" w:eastAsiaTheme="minorHAnsi"/>
      <w:sz w:val="18"/>
      <w:szCs w:val="18"/>
    </w:rPr>
  </w:style>
  <w:style w:type="paragraph" w:styleId="TOC6">
    <w:name w:val="toc 6"/>
    <w:basedOn w:val="a"/>
    <w:next w:val="a"/>
    <w:autoRedefine/>
    <w:uiPriority w:val="39"/>
    <w:semiHidden/>
    <w:unhideWhenUsed/>
    <w:rsid w:val="00C9310F"/>
    <w:pPr>
      <w:spacing w:after="0"/>
      <w:ind w:left="1200"/>
    </w:pPr>
    <w:rPr>
      <w:rFonts w:asciiTheme="minorHAnsi" w:eastAsiaTheme="minorHAnsi"/>
      <w:sz w:val="18"/>
      <w:szCs w:val="18"/>
    </w:rPr>
  </w:style>
  <w:style w:type="paragraph" w:styleId="TOC7">
    <w:name w:val="toc 7"/>
    <w:basedOn w:val="a"/>
    <w:next w:val="a"/>
    <w:autoRedefine/>
    <w:uiPriority w:val="39"/>
    <w:semiHidden/>
    <w:unhideWhenUsed/>
    <w:rsid w:val="00C9310F"/>
    <w:pPr>
      <w:spacing w:after="0"/>
      <w:ind w:left="1440"/>
    </w:pPr>
    <w:rPr>
      <w:rFonts w:asciiTheme="minorHAnsi" w:eastAsiaTheme="minorHAnsi"/>
      <w:sz w:val="18"/>
      <w:szCs w:val="18"/>
    </w:rPr>
  </w:style>
  <w:style w:type="paragraph" w:styleId="TOC8">
    <w:name w:val="toc 8"/>
    <w:basedOn w:val="a"/>
    <w:next w:val="a"/>
    <w:autoRedefine/>
    <w:uiPriority w:val="39"/>
    <w:semiHidden/>
    <w:unhideWhenUsed/>
    <w:rsid w:val="00C9310F"/>
    <w:pPr>
      <w:spacing w:after="0"/>
      <w:ind w:left="1680"/>
    </w:pPr>
    <w:rPr>
      <w:rFonts w:asciiTheme="minorHAnsi" w:eastAsiaTheme="minorHAnsi"/>
      <w:sz w:val="18"/>
      <w:szCs w:val="18"/>
    </w:rPr>
  </w:style>
  <w:style w:type="paragraph" w:styleId="TOC9">
    <w:name w:val="toc 9"/>
    <w:basedOn w:val="a"/>
    <w:next w:val="a"/>
    <w:autoRedefine/>
    <w:uiPriority w:val="39"/>
    <w:semiHidden/>
    <w:unhideWhenUsed/>
    <w:rsid w:val="00C9310F"/>
    <w:pPr>
      <w:spacing w:after="0"/>
      <w:ind w:left="1920"/>
    </w:pPr>
    <w:rPr>
      <w:rFonts w:asciiTheme="minorHAnsi" w:eastAsiaTheme="minorHAnsi"/>
      <w:sz w:val="18"/>
      <w:szCs w:val="18"/>
    </w:rPr>
  </w:style>
  <w:style w:type="paragraph" w:styleId="af5">
    <w:name w:val="footer"/>
    <w:basedOn w:val="a"/>
    <w:link w:val="af6"/>
    <w:uiPriority w:val="99"/>
    <w:unhideWhenUsed/>
    <w:rsid w:val="00ED030C"/>
    <w:pPr>
      <w:tabs>
        <w:tab w:val="center" w:pos="4153"/>
        <w:tab w:val="right" w:pos="8306"/>
      </w:tabs>
      <w:snapToGrid w:val="0"/>
      <w:spacing w:line="240" w:lineRule="auto"/>
    </w:pPr>
    <w:rPr>
      <w:sz w:val="18"/>
      <w:szCs w:val="18"/>
    </w:rPr>
  </w:style>
  <w:style w:type="character" w:customStyle="1" w:styleId="af6">
    <w:name w:val="页脚 字符"/>
    <w:basedOn w:val="a0"/>
    <w:link w:val="af5"/>
    <w:uiPriority w:val="99"/>
    <w:rsid w:val="00ED030C"/>
    <w:rPr>
      <w:rFonts w:ascii="Times New Roman" w:hAnsi="Times New Roman"/>
      <w:sz w:val="18"/>
      <w:szCs w:val="18"/>
    </w:rPr>
  </w:style>
  <w:style w:type="character" w:styleId="af7">
    <w:name w:val="page number"/>
    <w:basedOn w:val="a0"/>
    <w:uiPriority w:val="99"/>
    <w:semiHidden/>
    <w:unhideWhenUsed/>
    <w:rsid w:val="00ED030C"/>
  </w:style>
  <w:style w:type="paragraph" w:styleId="af8">
    <w:name w:val="header"/>
    <w:basedOn w:val="a"/>
    <w:link w:val="af9"/>
    <w:uiPriority w:val="99"/>
    <w:semiHidden/>
    <w:unhideWhenUsed/>
    <w:rsid w:val="00D1004B"/>
    <w:pP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semiHidden/>
    <w:rsid w:val="00D1004B"/>
    <w:rPr>
      <w:rFonts w:ascii="Times New Roman" w:hAnsi="Times New Roman"/>
      <w:sz w:val="18"/>
      <w:szCs w:val="18"/>
    </w:rPr>
  </w:style>
  <w:style w:type="numbering" w:customStyle="1" w:styleId="1">
    <w:name w:val="当前列表1"/>
    <w:uiPriority w:val="99"/>
    <w:rsid w:val="00C1782C"/>
    <w:pPr>
      <w:numPr>
        <w:numId w:val="17"/>
      </w:numPr>
    </w:pPr>
  </w:style>
  <w:style w:type="numbering" w:customStyle="1" w:styleId="2">
    <w:name w:val="当前列表2"/>
    <w:uiPriority w:val="99"/>
    <w:rsid w:val="00C1782C"/>
    <w:pPr>
      <w:numPr>
        <w:numId w:val="19"/>
      </w:numPr>
    </w:pPr>
  </w:style>
  <w:style w:type="numbering" w:customStyle="1" w:styleId="3">
    <w:name w:val="当前列表3"/>
    <w:uiPriority w:val="99"/>
    <w:rsid w:val="00C1782C"/>
    <w:pPr>
      <w:numPr>
        <w:numId w:val="21"/>
      </w:numPr>
    </w:pPr>
  </w:style>
  <w:style w:type="numbering" w:customStyle="1" w:styleId="4">
    <w:name w:val="当前列表4"/>
    <w:uiPriority w:val="99"/>
    <w:rsid w:val="00C1782C"/>
    <w:pPr>
      <w:numPr>
        <w:numId w:val="23"/>
      </w:numPr>
    </w:pPr>
  </w:style>
  <w:style w:type="numbering" w:customStyle="1" w:styleId="5">
    <w:name w:val="当前列表5"/>
    <w:uiPriority w:val="99"/>
    <w:rsid w:val="00C66D99"/>
    <w:pPr>
      <w:numPr>
        <w:numId w:val="27"/>
      </w:numPr>
    </w:pPr>
  </w:style>
  <w:style w:type="numbering" w:customStyle="1" w:styleId="6">
    <w:name w:val="当前列表6"/>
    <w:uiPriority w:val="99"/>
    <w:rsid w:val="00C66D99"/>
    <w:pPr>
      <w:numPr>
        <w:numId w:val="29"/>
      </w:numPr>
    </w:pPr>
  </w:style>
  <w:style w:type="numbering" w:customStyle="1" w:styleId="7">
    <w:name w:val="当前列表7"/>
    <w:uiPriority w:val="99"/>
    <w:rsid w:val="00C66D99"/>
    <w:pPr>
      <w:numPr>
        <w:numId w:val="31"/>
      </w:numPr>
    </w:pPr>
  </w:style>
  <w:style w:type="numbering" w:customStyle="1" w:styleId="8">
    <w:name w:val="当前列表8"/>
    <w:uiPriority w:val="99"/>
    <w:rsid w:val="00C66D99"/>
    <w:pPr>
      <w:numPr>
        <w:numId w:val="32"/>
      </w:numPr>
    </w:pPr>
  </w:style>
  <w:style w:type="paragraph" w:styleId="afa">
    <w:name w:val="Date"/>
    <w:basedOn w:val="a"/>
    <w:next w:val="a"/>
    <w:link w:val="afb"/>
    <w:uiPriority w:val="99"/>
    <w:semiHidden/>
    <w:unhideWhenUsed/>
    <w:rsid w:val="00884A37"/>
    <w:pPr>
      <w:ind w:leftChars="2500" w:left="100"/>
    </w:pPr>
  </w:style>
  <w:style w:type="character" w:customStyle="1" w:styleId="afb">
    <w:name w:val="日期 字符"/>
    <w:basedOn w:val="a0"/>
    <w:link w:val="afa"/>
    <w:uiPriority w:val="99"/>
    <w:semiHidden/>
    <w:rsid w:val="00884A37"/>
    <w:rPr>
      <w:rFonts w:ascii="Times New Roman" w:hAnsi="Times New Roman"/>
      <w:sz w:val="24"/>
    </w:rPr>
  </w:style>
  <w:style w:type="paragraph" w:customStyle="1" w:styleId="p1">
    <w:name w:val="p1"/>
    <w:basedOn w:val="a"/>
    <w:rsid w:val="0017515C"/>
    <w:pPr>
      <w:widowControl/>
      <w:spacing w:after="0" w:line="240" w:lineRule="auto"/>
    </w:pPr>
    <w:rPr>
      <w:rFonts w:ascii="Helvetica Neue" w:eastAsia="宋体" w:hAnsi="Helvetica Neue" w:cs="宋体"/>
      <w:color w:val="000000"/>
      <w:kern w:val="0"/>
      <w:sz w:val="21"/>
      <w:szCs w:val="21"/>
      <w14:ligatures w14:val="none"/>
    </w:rPr>
  </w:style>
  <w:style w:type="character" w:customStyle="1" w:styleId="apple-converted-space">
    <w:name w:val="apple-converted-space"/>
    <w:basedOn w:val="a0"/>
    <w:rsid w:val="0017515C"/>
  </w:style>
  <w:style w:type="character" w:styleId="afc">
    <w:name w:val="Subtle Reference"/>
    <w:basedOn w:val="a0"/>
    <w:uiPriority w:val="31"/>
    <w:qFormat/>
    <w:rsid w:val="0017515C"/>
    <w:rPr>
      <w:smallCaps/>
      <w:color w:val="5A5A5A" w:themeColor="text1" w:themeTint="A5"/>
    </w:rPr>
  </w:style>
  <w:style w:type="paragraph" w:styleId="aa">
    <w:name w:val="No Spacing"/>
    <w:uiPriority w:val="1"/>
    <w:qFormat/>
    <w:rsid w:val="003D6928"/>
    <w:pPr>
      <w:widowControl w:val="0"/>
      <w:spacing w:after="0" w:line="240" w:lineRule="auto"/>
    </w:pPr>
    <w:rPr>
      <w:rFonts w:ascii="Times New Roman" w:hAnsi="Times New Roman"/>
      <w:sz w:val="24"/>
    </w:rPr>
  </w:style>
  <w:style w:type="character" w:styleId="afd">
    <w:name w:val="Placeholder Text"/>
    <w:basedOn w:val="a0"/>
    <w:uiPriority w:val="99"/>
    <w:semiHidden/>
    <w:rsid w:val="00221427"/>
    <w:rPr>
      <w:color w:val="666666"/>
    </w:rPr>
  </w:style>
  <w:style w:type="character" w:styleId="afe">
    <w:name w:val="Book Title"/>
    <w:aliases w:val="图片标题"/>
    <w:basedOn w:val="a0"/>
    <w:uiPriority w:val="33"/>
    <w:qFormat/>
    <w:rsid w:val="000542EC"/>
    <w:rPr>
      <w:rFonts w:ascii="Times New Roman" w:eastAsia="Times New Roman" w:hAnsi="Times New Roman"/>
      <w:b/>
      <w:bCs/>
      <w:i w:val="0"/>
      <w:iCs/>
      <w:color w:val="000000" w:themeColor="text1"/>
      <w:spacing w:val="5"/>
      <w:sz w:val="24"/>
    </w:rPr>
  </w:style>
  <w:style w:type="paragraph" w:customStyle="1" w:styleId="111">
    <w:name w:val="图目录111"/>
    <w:basedOn w:val="a"/>
    <w:autoRedefine/>
    <w:qFormat/>
    <w:rsid w:val="00703212"/>
    <w:pPr>
      <w:tabs>
        <w:tab w:val="left" w:pos="426"/>
      </w:tabs>
      <w:spacing w:line="240" w:lineRule="auto"/>
      <w:ind w:leftChars="100" w:left="240" w:rightChars="100" w:right="240"/>
      <w:jc w:val="center"/>
    </w:pPr>
    <w:rPr>
      <w:rFonts w:eastAsia="Times New Roman" w:cs="Times New Roman"/>
      <w:b/>
      <w:color w:val="000000" w:themeColor="text1"/>
      <w:szCs w:val="28"/>
    </w:rPr>
  </w:style>
  <w:style w:type="paragraph" w:styleId="aff">
    <w:name w:val="table of figures"/>
    <w:basedOn w:val="a"/>
    <w:next w:val="a"/>
    <w:uiPriority w:val="99"/>
    <w:unhideWhenUsed/>
    <w:rsid w:val="00E94C10"/>
    <w:pPr>
      <w:ind w:leftChars="200" w:left="200" w:hangingChars="200" w:hanging="200"/>
    </w:pPr>
  </w:style>
  <w:style w:type="paragraph" w:customStyle="1" w:styleId="222">
    <w:name w:val="表格222"/>
    <w:basedOn w:val="a"/>
    <w:autoRedefine/>
    <w:qFormat/>
    <w:rsid w:val="00A33F12"/>
    <w:pPr>
      <w:tabs>
        <w:tab w:val="left" w:pos="426"/>
      </w:tabs>
      <w:spacing w:line="240" w:lineRule="auto"/>
      <w:jc w:val="center"/>
    </w:pPr>
    <w:rPr>
      <w:rFonts w:eastAsia="Times New Roman" w:cs="Times New Roman"/>
      <w:b/>
      <w:b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6767">
      <w:bodyDiv w:val="1"/>
      <w:marLeft w:val="0"/>
      <w:marRight w:val="0"/>
      <w:marTop w:val="0"/>
      <w:marBottom w:val="0"/>
      <w:divBdr>
        <w:top w:val="none" w:sz="0" w:space="0" w:color="auto"/>
        <w:left w:val="none" w:sz="0" w:space="0" w:color="auto"/>
        <w:bottom w:val="none" w:sz="0" w:space="0" w:color="auto"/>
        <w:right w:val="none" w:sz="0" w:space="0" w:color="auto"/>
      </w:divBdr>
    </w:div>
    <w:div w:id="41252094">
      <w:bodyDiv w:val="1"/>
      <w:marLeft w:val="0"/>
      <w:marRight w:val="0"/>
      <w:marTop w:val="0"/>
      <w:marBottom w:val="0"/>
      <w:divBdr>
        <w:top w:val="none" w:sz="0" w:space="0" w:color="auto"/>
        <w:left w:val="none" w:sz="0" w:space="0" w:color="auto"/>
        <w:bottom w:val="none" w:sz="0" w:space="0" w:color="auto"/>
        <w:right w:val="none" w:sz="0" w:space="0" w:color="auto"/>
      </w:divBdr>
    </w:div>
    <w:div w:id="49035225">
      <w:bodyDiv w:val="1"/>
      <w:marLeft w:val="0"/>
      <w:marRight w:val="0"/>
      <w:marTop w:val="0"/>
      <w:marBottom w:val="0"/>
      <w:divBdr>
        <w:top w:val="none" w:sz="0" w:space="0" w:color="auto"/>
        <w:left w:val="none" w:sz="0" w:space="0" w:color="auto"/>
        <w:bottom w:val="none" w:sz="0" w:space="0" w:color="auto"/>
        <w:right w:val="none" w:sz="0" w:space="0" w:color="auto"/>
      </w:divBdr>
    </w:div>
    <w:div w:id="56629299">
      <w:bodyDiv w:val="1"/>
      <w:marLeft w:val="0"/>
      <w:marRight w:val="0"/>
      <w:marTop w:val="0"/>
      <w:marBottom w:val="0"/>
      <w:divBdr>
        <w:top w:val="none" w:sz="0" w:space="0" w:color="auto"/>
        <w:left w:val="none" w:sz="0" w:space="0" w:color="auto"/>
        <w:bottom w:val="none" w:sz="0" w:space="0" w:color="auto"/>
        <w:right w:val="none" w:sz="0" w:space="0" w:color="auto"/>
      </w:divBdr>
    </w:div>
    <w:div w:id="85343311">
      <w:bodyDiv w:val="1"/>
      <w:marLeft w:val="0"/>
      <w:marRight w:val="0"/>
      <w:marTop w:val="0"/>
      <w:marBottom w:val="0"/>
      <w:divBdr>
        <w:top w:val="none" w:sz="0" w:space="0" w:color="auto"/>
        <w:left w:val="none" w:sz="0" w:space="0" w:color="auto"/>
        <w:bottom w:val="none" w:sz="0" w:space="0" w:color="auto"/>
        <w:right w:val="none" w:sz="0" w:space="0" w:color="auto"/>
      </w:divBdr>
    </w:div>
    <w:div w:id="91164991">
      <w:bodyDiv w:val="1"/>
      <w:marLeft w:val="0"/>
      <w:marRight w:val="0"/>
      <w:marTop w:val="0"/>
      <w:marBottom w:val="0"/>
      <w:divBdr>
        <w:top w:val="none" w:sz="0" w:space="0" w:color="auto"/>
        <w:left w:val="none" w:sz="0" w:space="0" w:color="auto"/>
        <w:bottom w:val="none" w:sz="0" w:space="0" w:color="auto"/>
        <w:right w:val="none" w:sz="0" w:space="0" w:color="auto"/>
      </w:divBdr>
    </w:div>
    <w:div w:id="97066765">
      <w:bodyDiv w:val="1"/>
      <w:marLeft w:val="0"/>
      <w:marRight w:val="0"/>
      <w:marTop w:val="0"/>
      <w:marBottom w:val="0"/>
      <w:divBdr>
        <w:top w:val="none" w:sz="0" w:space="0" w:color="auto"/>
        <w:left w:val="none" w:sz="0" w:space="0" w:color="auto"/>
        <w:bottom w:val="none" w:sz="0" w:space="0" w:color="auto"/>
        <w:right w:val="none" w:sz="0" w:space="0" w:color="auto"/>
      </w:divBdr>
    </w:div>
    <w:div w:id="118691894">
      <w:bodyDiv w:val="1"/>
      <w:marLeft w:val="0"/>
      <w:marRight w:val="0"/>
      <w:marTop w:val="0"/>
      <w:marBottom w:val="0"/>
      <w:divBdr>
        <w:top w:val="none" w:sz="0" w:space="0" w:color="auto"/>
        <w:left w:val="none" w:sz="0" w:space="0" w:color="auto"/>
        <w:bottom w:val="none" w:sz="0" w:space="0" w:color="auto"/>
        <w:right w:val="none" w:sz="0" w:space="0" w:color="auto"/>
      </w:divBdr>
    </w:div>
    <w:div w:id="151986799">
      <w:bodyDiv w:val="1"/>
      <w:marLeft w:val="0"/>
      <w:marRight w:val="0"/>
      <w:marTop w:val="0"/>
      <w:marBottom w:val="0"/>
      <w:divBdr>
        <w:top w:val="none" w:sz="0" w:space="0" w:color="auto"/>
        <w:left w:val="none" w:sz="0" w:space="0" w:color="auto"/>
        <w:bottom w:val="none" w:sz="0" w:space="0" w:color="auto"/>
        <w:right w:val="none" w:sz="0" w:space="0" w:color="auto"/>
      </w:divBdr>
    </w:div>
    <w:div w:id="173615560">
      <w:bodyDiv w:val="1"/>
      <w:marLeft w:val="0"/>
      <w:marRight w:val="0"/>
      <w:marTop w:val="0"/>
      <w:marBottom w:val="0"/>
      <w:divBdr>
        <w:top w:val="none" w:sz="0" w:space="0" w:color="auto"/>
        <w:left w:val="none" w:sz="0" w:space="0" w:color="auto"/>
        <w:bottom w:val="none" w:sz="0" w:space="0" w:color="auto"/>
        <w:right w:val="none" w:sz="0" w:space="0" w:color="auto"/>
      </w:divBdr>
      <w:divsChild>
        <w:div w:id="75250559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7038540">
      <w:bodyDiv w:val="1"/>
      <w:marLeft w:val="0"/>
      <w:marRight w:val="0"/>
      <w:marTop w:val="0"/>
      <w:marBottom w:val="0"/>
      <w:divBdr>
        <w:top w:val="none" w:sz="0" w:space="0" w:color="auto"/>
        <w:left w:val="none" w:sz="0" w:space="0" w:color="auto"/>
        <w:bottom w:val="none" w:sz="0" w:space="0" w:color="auto"/>
        <w:right w:val="none" w:sz="0" w:space="0" w:color="auto"/>
      </w:divBdr>
    </w:div>
    <w:div w:id="183400994">
      <w:bodyDiv w:val="1"/>
      <w:marLeft w:val="0"/>
      <w:marRight w:val="0"/>
      <w:marTop w:val="0"/>
      <w:marBottom w:val="0"/>
      <w:divBdr>
        <w:top w:val="none" w:sz="0" w:space="0" w:color="auto"/>
        <w:left w:val="none" w:sz="0" w:space="0" w:color="auto"/>
        <w:bottom w:val="none" w:sz="0" w:space="0" w:color="auto"/>
        <w:right w:val="none" w:sz="0" w:space="0" w:color="auto"/>
      </w:divBdr>
    </w:div>
    <w:div w:id="187958387">
      <w:bodyDiv w:val="1"/>
      <w:marLeft w:val="0"/>
      <w:marRight w:val="0"/>
      <w:marTop w:val="0"/>
      <w:marBottom w:val="0"/>
      <w:divBdr>
        <w:top w:val="none" w:sz="0" w:space="0" w:color="auto"/>
        <w:left w:val="none" w:sz="0" w:space="0" w:color="auto"/>
        <w:bottom w:val="none" w:sz="0" w:space="0" w:color="auto"/>
        <w:right w:val="none" w:sz="0" w:space="0" w:color="auto"/>
      </w:divBdr>
    </w:div>
    <w:div w:id="202982277">
      <w:bodyDiv w:val="1"/>
      <w:marLeft w:val="0"/>
      <w:marRight w:val="0"/>
      <w:marTop w:val="0"/>
      <w:marBottom w:val="0"/>
      <w:divBdr>
        <w:top w:val="none" w:sz="0" w:space="0" w:color="auto"/>
        <w:left w:val="none" w:sz="0" w:space="0" w:color="auto"/>
        <w:bottom w:val="none" w:sz="0" w:space="0" w:color="auto"/>
        <w:right w:val="none" w:sz="0" w:space="0" w:color="auto"/>
      </w:divBdr>
    </w:div>
    <w:div w:id="206333532">
      <w:bodyDiv w:val="1"/>
      <w:marLeft w:val="0"/>
      <w:marRight w:val="0"/>
      <w:marTop w:val="0"/>
      <w:marBottom w:val="0"/>
      <w:divBdr>
        <w:top w:val="none" w:sz="0" w:space="0" w:color="auto"/>
        <w:left w:val="none" w:sz="0" w:space="0" w:color="auto"/>
        <w:bottom w:val="none" w:sz="0" w:space="0" w:color="auto"/>
        <w:right w:val="none" w:sz="0" w:space="0" w:color="auto"/>
      </w:divBdr>
    </w:div>
    <w:div w:id="210768107">
      <w:bodyDiv w:val="1"/>
      <w:marLeft w:val="0"/>
      <w:marRight w:val="0"/>
      <w:marTop w:val="0"/>
      <w:marBottom w:val="0"/>
      <w:divBdr>
        <w:top w:val="none" w:sz="0" w:space="0" w:color="auto"/>
        <w:left w:val="none" w:sz="0" w:space="0" w:color="auto"/>
        <w:bottom w:val="none" w:sz="0" w:space="0" w:color="auto"/>
        <w:right w:val="none" w:sz="0" w:space="0" w:color="auto"/>
      </w:divBdr>
    </w:div>
    <w:div w:id="213081036">
      <w:bodyDiv w:val="1"/>
      <w:marLeft w:val="0"/>
      <w:marRight w:val="0"/>
      <w:marTop w:val="0"/>
      <w:marBottom w:val="0"/>
      <w:divBdr>
        <w:top w:val="none" w:sz="0" w:space="0" w:color="auto"/>
        <w:left w:val="none" w:sz="0" w:space="0" w:color="auto"/>
        <w:bottom w:val="none" w:sz="0" w:space="0" w:color="auto"/>
        <w:right w:val="none" w:sz="0" w:space="0" w:color="auto"/>
      </w:divBdr>
    </w:div>
    <w:div w:id="217908347">
      <w:bodyDiv w:val="1"/>
      <w:marLeft w:val="0"/>
      <w:marRight w:val="0"/>
      <w:marTop w:val="0"/>
      <w:marBottom w:val="0"/>
      <w:divBdr>
        <w:top w:val="none" w:sz="0" w:space="0" w:color="auto"/>
        <w:left w:val="none" w:sz="0" w:space="0" w:color="auto"/>
        <w:bottom w:val="none" w:sz="0" w:space="0" w:color="auto"/>
        <w:right w:val="none" w:sz="0" w:space="0" w:color="auto"/>
      </w:divBdr>
    </w:div>
    <w:div w:id="237134788">
      <w:bodyDiv w:val="1"/>
      <w:marLeft w:val="0"/>
      <w:marRight w:val="0"/>
      <w:marTop w:val="0"/>
      <w:marBottom w:val="0"/>
      <w:divBdr>
        <w:top w:val="none" w:sz="0" w:space="0" w:color="auto"/>
        <w:left w:val="none" w:sz="0" w:space="0" w:color="auto"/>
        <w:bottom w:val="none" w:sz="0" w:space="0" w:color="auto"/>
        <w:right w:val="none" w:sz="0" w:space="0" w:color="auto"/>
      </w:divBdr>
    </w:div>
    <w:div w:id="254947898">
      <w:bodyDiv w:val="1"/>
      <w:marLeft w:val="0"/>
      <w:marRight w:val="0"/>
      <w:marTop w:val="0"/>
      <w:marBottom w:val="0"/>
      <w:divBdr>
        <w:top w:val="none" w:sz="0" w:space="0" w:color="auto"/>
        <w:left w:val="none" w:sz="0" w:space="0" w:color="auto"/>
        <w:bottom w:val="none" w:sz="0" w:space="0" w:color="auto"/>
        <w:right w:val="none" w:sz="0" w:space="0" w:color="auto"/>
      </w:divBdr>
    </w:div>
    <w:div w:id="256327604">
      <w:bodyDiv w:val="1"/>
      <w:marLeft w:val="0"/>
      <w:marRight w:val="0"/>
      <w:marTop w:val="0"/>
      <w:marBottom w:val="0"/>
      <w:divBdr>
        <w:top w:val="none" w:sz="0" w:space="0" w:color="auto"/>
        <w:left w:val="none" w:sz="0" w:space="0" w:color="auto"/>
        <w:bottom w:val="none" w:sz="0" w:space="0" w:color="auto"/>
        <w:right w:val="none" w:sz="0" w:space="0" w:color="auto"/>
      </w:divBdr>
    </w:div>
    <w:div w:id="288248070">
      <w:bodyDiv w:val="1"/>
      <w:marLeft w:val="0"/>
      <w:marRight w:val="0"/>
      <w:marTop w:val="0"/>
      <w:marBottom w:val="0"/>
      <w:divBdr>
        <w:top w:val="none" w:sz="0" w:space="0" w:color="auto"/>
        <w:left w:val="none" w:sz="0" w:space="0" w:color="auto"/>
        <w:bottom w:val="none" w:sz="0" w:space="0" w:color="auto"/>
        <w:right w:val="none" w:sz="0" w:space="0" w:color="auto"/>
      </w:divBdr>
    </w:div>
    <w:div w:id="311065911">
      <w:bodyDiv w:val="1"/>
      <w:marLeft w:val="0"/>
      <w:marRight w:val="0"/>
      <w:marTop w:val="0"/>
      <w:marBottom w:val="0"/>
      <w:divBdr>
        <w:top w:val="none" w:sz="0" w:space="0" w:color="auto"/>
        <w:left w:val="none" w:sz="0" w:space="0" w:color="auto"/>
        <w:bottom w:val="none" w:sz="0" w:space="0" w:color="auto"/>
        <w:right w:val="none" w:sz="0" w:space="0" w:color="auto"/>
      </w:divBdr>
    </w:div>
    <w:div w:id="329406825">
      <w:bodyDiv w:val="1"/>
      <w:marLeft w:val="0"/>
      <w:marRight w:val="0"/>
      <w:marTop w:val="0"/>
      <w:marBottom w:val="0"/>
      <w:divBdr>
        <w:top w:val="none" w:sz="0" w:space="0" w:color="auto"/>
        <w:left w:val="none" w:sz="0" w:space="0" w:color="auto"/>
        <w:bottom w:val="none" w:sz="0" w:space="0" w:color="auto"/>
        <w:right w:val="none" w:sz="0" w:space="0" w:color="auto"/>
      </w:divBdr>
    </w:div>
    <w:div w:id="332414270">
      <w:bodyDiv w:val="1"/>
      <w:marLeft w:val="0"/>
      <w:marRight w:val="0"/>
      <w:marTop w:val="0"/>
      <w:marBottom w:val="0"/>
      <w:divBdr>
        <w:top w:val="none" w:sz="0" w:space="0" w:color="auto"/>
        <w:left w:val="none" w:sz="0" w:space="0" w:color="auto"/>
        <w:bottom w:val="none" w:sz="0" w:space="0" w:color="auto"/>
        <w:right w:val="none" w:sz="0" w:space="0" w:color="auto"/>
      </w:divBdr>
      <w:divsChild>
        <w:div w:id="56029001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34386434">
      <w:bodyDiv w:val="1"/>
      <w:marLeft w:val="0"/>
      <w:marRight w:val="0"/>
      <w:marTop w:val="0"/>
      <w:marBottom w:val="0"/>
      <w:divBdr>
        <w:top w:val="none" w:sz="0" w:space="0" w:color="auto"/>
        <w:left w:val="none" w:sz="0" w:space="0" w:color="auto"/>
        <w:bottom w:val="none" w:sz="0" w:space="0" w:color="auto"/>
        <w:right w:val="none" w:sz="0" w:space="0" w:color="auto"/>
      </w:divBdr>
    </w:div>
    <w:div w:id="348027280">
      <w:bodyDiv w:val="1"/>
      <w:marLeft w:val="0"/>
      <w:marRight w:val="0"/>
      <w:marTop w:val="0"/>
      <w:marBottom w:val="0"/>
      <w:divBdr>
        <w:top w:val="none" w:sz="0" w:space="0" w:color="auto"/>
        <w:left w:val="none" w:sz="0" w:space="0" w:color="auto"/>
        <w:bottom w:val="none" w:sz="0" w:space="0" w:color="auto"/>
        <w:right w:val="none" w:sz="0" w:space="0" w:color="auto"/>
      </w:divBdr>
    </w:div>
    <w:div w:id="355928594">
      <w:bodyDiv w:val="1"/>
      <w:marLeft w:val="0"/>
      <w:marRight w:val="0"/>
      <w:marTop w:val="0"/>
      <w:marBottom w:val="0"/>
      <w:divBdr>
        <w:top w:val="none" w:sz="0" w:space="0" w:color="auto"/>
        <w:left w:val="none" w:sz="0" w:space="0" w:color="auto"/>
        <w:bottom w:val="none" w:sz="0" w:space="0" w:color="auto"/>
        <w:right w:val="none" w:sz="0" w:space="0" w:color="auto"/>
      </w:divBdr>
    </w:div>
    <w:div w:id="405616489">
      <w:bodyDiv w:val="1"/>
      <w:marLeft w:val="0"/>
      <w:marRight w:val="0"/>
      <w:marTop w:val="0"/>
      <w:marBottom w:val="0"/>
      <w:divBdr>
        <w:top w:val="none" w:sz="0" w:space="0" w:color="auto"/>
        <w:left w:val="none" w:sz="0" w:space="0" w:color="auto"/>
        <w:bottom w:val="none" w:sz="0" w:space="0" w:color="auto"/>
        <w:right w:val="none" w:sz="0" w:space="0" w:color="auto"/>
      </w:divBdr>
    </w:div>
    <w:div w:id="443118545">
      <w:bodyDiv w:val="1"/>
      <w:marLeft w:val="0"/>
      <w:marRight w:val="0"/>
      <w:marTop w:val="0"/>
      <w:marBottom w:val="0"/>
      <w:divBdr>
        <w:top w:val="none" w:sz="0" w:space="0" w:color="auto"/>
        <w:left w:val="none" w:sz="0" w:space="0" w:color="auto"/>
        <w:bottom w:val="none" w:sz="0" w:space="0" w:color="auto"/>
        <w:right w:val="none" w:sz="0" w:space="0" w:color="auto"/>
      </w:divBdr>
    </w:div>
    <w:div w:id="472330799">
      <w:bodyDiv w:val="1"/>
      <w:marLeft w:val="0"/>
      <w:marRight w:val="0"/>
      <w:marTop w:val="0"/>
      <w:marBottom w:val="0"/>
      <w:divBdr>
        <w:top w:val="none" w:sz="0" w:space="0" w:color="auto"/>
        <w:left w:val="none" w:sz="0" w:space="0" w:color="auto"/>
        <w:bottom w:val="none" w:sz="0" w:space="0" w:color="auto"/>
        <w:right w:val="none" w:sz="0" w:space="0" w:color="auto"/>
      </w:divBdr>
    </w:div>
    <w:div w:id="484080893">
      <w:bodyDiv w:val="1"/>
      <w:marLeft w:val="0"/>
      <w:marRight w:val="0"/>
      <w:marTop w:val="0"/>
      <w:marBottom w:val="0"/>
      <w:divBdr>
        <w:top w:val="none" w:sz="0" w:space="0" w:color="auto"/>
        <w:left w:val="none" w:sz="0" w:space="0" w:color="auto"/>
        <w:bottom w:val="none" w:sz="0" w:space="0" w:color="auto"/>
        <w:right w:val="none" w:sz="0" w:space="0" w:color="auto"/>
      </w:divBdr>
    </w:div>
    <w:div w:id="487938444">
      <w:bodyDiv w:val="1"/>
      <w:marLeft w:val="0"/>
      <w:marRight w:val="0"/>
      <w:marTop w:val="0"/>
      <w:marBottom w:val="0"/>
      <w:divBdr>
        <w:top w:val="none" w:sz="0" w:space="0" w:color="auto"/>
        <w:left w:val="none" w:sz="0" w:space="0" w:color="auto"/>
        <w:bottom w:val="none" w:sz="0" w:space="0" w:color="auto"/>
        <w:right w:val="none" w:sz="0" w:space="0" w:color="auto"/>
      </w:divBdr>
    </w:div>
    <w:div w:id="513107436">
      <w:bodyDiv w:val="1"/>
      <w:marLeft w:val="0"/>
      <w:marRight w:val="0"/>
      <w:marTop w:val="0"/>
      <w:marBottom w:val="0"/>
      <w:divBdr>
        <w:top w:val="none" w:sz="0" w:space="0" w:color="auto"/>
        <w:left w:val="none" w:sz="0" w:space="0" w:color="auto"/>
        <w:bottom w:val="none" w:sz="0" w:space="0" w:color="auto"/>
        <w:right w:val="none" w:sz="0" w:space="0" w:color="auto"/>
      </w:divBdr>
    </w:div>
    <w:div w:id="562102794">
      <w:bodyDiv w:val="1"/>
      <w:marLeft w:val="0"/>
      <w:marRight w:val="0"/>
      <w:marTop w:val="0"/>
      <w:marBottom w:val="0"/>
      <w:divBdr>
        <w:top w:val="none" w:sz="0" w:space="0" w:color="auto"/>
        <w:left w:val="none" w:sz="0" w:space="0" w:color="auto"/>
        <w:bottom w:val="none" w:sz="0" w:space="0" w:color="auto"/>
        <w:right w:val="none" w:sz="0" w:space="0" w:color="auto"/>
      </w:divBdr>
    </w:div>
    <w:div w:id="586232493">
      <w:bodyDiv w:val="1"/>
      <w:marLeft w:val="0"/>
      <w:marRight w:val="0"/>
      <w:marTop w:val="0"/>
      <w:marBottom w:val="0"/>
      <w:divBdr>
        <w:top w:val="none" w:sz="0" w:space="0" w:color="auto"/>
        <w:left w:val="none" w:sz="0" w:space="0" w:color="auto"/>
        <w:bottom w:val="none" w:sz="0" w:space="0" w:color="auto"/>
        <w:right w:val="none" w:sz="0" w:space="0" w:color="auto"/>
      </w:divBdr>
    </w:div>
    <w:div w:id="648485590">
      <w:bodyDiv w:val="1"/>
      <w:marLeft w:val="0"/>
      <w:marRight w:val="0"/>
      <w:marTop w:val="0"/>
      <w:marBottom w:val="0"/>
      <w:divBdr>
        <w:top w:val="none" w:sz="0" w:space="0" w:color="auto"/>
        <w:left w:val="none" w:sz="0" w:space="0" w:color="auto"/>
        <w:bottom w:val="none" w:sz="0" w:space="0" w:color="auto"/>
        <w:right w:val="none" w:sz="0" w:space="0" w:color="auto"/>
      </w:divBdr>
    </w:div>
    <w:div w:id="653224912">
      <w:bodyDiv w:val="1"/>
      <w:marLeft w:val="0"/>
      <w:marRight w:val="0"/>
      <w:marTop w:val="0"/>
      <w:marBottom w:val="0"/>
      <w:divBdr>
        <w:top w:val="none" w:sz="0" w:space="0" w:color="auto"/>
        <w:left w:val="none" w:sz="0" w:space="0" w:color="auto"/>
        <w:bottom w:val="none" w:sz="0" w:space="0" w:color="auto"/>
        <w:right w:val="none" w:sz="0" w:space="0" w:color="auto"/>
      </w:divBdr>
    </w:div>
    <w:div w:id="687561568">
      <w:bodyDiv w:val="1"/>
      <w:marLeft w:val="0"/>
      <w:marRight w:val="0"/>
      <w:marTop w:val="0"/>
      <w:marBottom w:val="0"/>
      <w:divBdr>
        <w:top w:val="none" w:sz="0" w:space="0" w:color="auto"/>
        <w:left w:val="none" w:sz="0" w:space="0" w:color="auto"/>
        <w:bottom w:val="none" w:sz="0" w:space="0" w:color="auto"/>
        <w:right w:val="none" w:sz="0" w:space="0" w:color="auto"/>
      </w:divBdr>
    </w:div>
    <w:div w:id="715082280">
      <w:bodyDiv w:val="1"/>
      <w:marLeft w:val="0"/>
      <w:marRight w:val="0"/>
      <w:marTop w:val="0"/>
      <w:marBottom w:val="0"/>
      <w:divBdr>
        <w:top w:val="none" w:sz="0" w:space="0" w:color="auto"/>
        <w:left w:val="none" w:sz="0" w:space="0" w:color="auto"/>
        <w:bottom w:val="none" w:sz="0" w:space="0" w:color="auto"/>
        <w:right w:val="none" w:sz="0" w:space="0" w:color="auto"/>
      </w:divBdr>
    </w:div>
    <w:div w:id="735202552">
      <w:bodyDiv w:val="1"/>
      <w:marLeft w:val="0"/>
      <w:marRight w:val="0"/>
      <w:marTop w:val="0"/>
      <w:marBottom w:val="0"/>
      <w:divBdr>
        <w:top w:val="none" w:sz="0" w:space="0" w:color="auto"/>
        <w:left w:val="none" w:sz="0" w:space="0" w:color="auto"/>
        <w:bottom w:val="none" w:sz="0" w:space="0" w:color="auto"/>
        <w:right w:val="none" w:sz="0" w:space="0" w:color="auto"/>
      </w:divBdr>
    </w:div>
    <w:div w:id="735592775">
      <w:bodyDiv w:val="1"/>
      <w:marLeft w:val="0"/>
      <w:marRight w:val="0"/>
      <w:marTop w:val="0"/>
      <w:marBottom w:val="0"/>
      <w:divBdr>
        <w:top w:val="none" w:sz="0" w:space="0" w:color="auto"/>
        <w:left w:val="none" w:sz="0" w:space="0" w:color="auto"/>
        <w:bottom w:val="none" w:sz="0" w:space="0" w:color="auto"/>
        <w:right w:val="none" w:sz="0" w:space="0" w:color="auto"/>
      </w:divBdr>
    </w:div>
    <w:div w:id="736170105">
      <w:bodyDiv w:val="1"/>
      <w:marLeft w:val="0"/>
      <w:marRight w:val="0"/>
      <w:marTop w:val="0"/>
      <w:marBottom w:val="0"/>
      <w:divBdr>
        <w:top w:val="none" w:sz="0" w:space="0" w:color="auto"/>
        <w:left w:val="none" w:sz="0" w:space="0" w:color="auto"/>
        <w:bottom w:val="none" w:sz="0" w:space="0" w:color="auto"/>
        <w:right w:val="none" w:sz="0" w:space="0" w:color="auto"/>
      </w:divBdr>
    </w:div>
    <w:div w:id="740523138">
      <w:bodyDiv w:val="1"/>
      <w:marLeft w:val="0"/>
      <w:marRight w:val="0"/>
      <w:marTop w:val="0"/>
      <w:marBottom w:val="0"/>
      <w:divBdr>
        <w:top w:val="none" w:sz="0" w:space="0" w:color="auto"/>
        <w:left w:val="none" w:sz="0" w:space="0" w:color="auto"/>
        <w:bottom w:val="none" w:sz="0" w:space="0" w:color="auto"/>
        <w:right w:val="none" w:sz="0" w:space="0" w:color="auto"/>
      </w:divBdr>
    </w:div>
    <w:div w:id="747963424">
      <w:bodyDiv w:val="1"/>
      <w:marLeft w:val="0"/>
      <w:marRight w:val="0"/>
      <w:marTop w:val="0"/>
      <w:marBottom w:val="0"/>
      <w:divBdr>
        <w:top w:val="none" w:sz="0" w:space="0" w:color="auto"/>
        <w:left w:val="none" w:sz="0" w:space="0" w:color="auto"/>
        <w:bottom w:val="none" w:sz="0" w:space="0" w:color="auto"/>
        <w:right w:val="none" w:sz="0" w:space="0" w:color="auto"/>
      </w:divBdr>
    </w:div>
    <w:div w:id="750077323">
      <w:bodyDiv w:val="1"/>
      <w:marLeft w:val="0"/>
      <w:marRight w:val="0"/>
      <w:marTop w:val="0"/>
      <w:marBottom w:val="0"/>
      <w:divBdr>
        <w:top w:val="none" w:sz="0" w:space="0" w:color="auto"/>
        <w:left w:val="none" w:sz="0" w:space="0" w:color="auto"/>
        <w:bottom w:val="none" w:sz="0" w:space="0" w:color="auto"/>
        <w:right w:val="none" w:sz="0" w:space="0" w:color="auto"/>
      </w:divBdr>
    </w:div>
    <w:div w:id="752120677">
      <w:bodyDiv w:val="1"/>
      <w:marLeft w:val="0"/>
      <w:marRight w:val="0"/>
      <w:marTop w:val="0"/>
      <w:marBottom w:val="0"/>
      <w:divBdr>
        <w:top w:val="none" w:sz="0" w:space="0" w:color="auto"/>
        <w:left w:val="none" w:sz="0" w:space="0" w:color="auto"/>
        <w:bottom w:val="none" w:sz="0" w:space="0" w:color="auto"/>
        <w:right w:val="none" w:sz="0" w:space="0" w:color="auto"/>
      </w:divBdr>
    </w:div>
    <w:div w:id="807475597">
      <w:bodyDiv w:val="1"/>
      <w:marLeft w:val="0"/>
      <w:marRight w:val="0"/>
      <w:marTop w:val="0"/>
      <w:marBottom w:val="0"/>
      <w:divBdr>
        <w:top w:val="none" w:sz="0" w:space="0" w:color="auto"/>
        <w:left w:val="none" w:sz="0" w:space="0" w:color="auto"/>
        <w:bottom w:val="none" w:sz="0" w:space="0" w:color="auto"/>
        <w:right w:val="none" w:sz="0" w:space="0" w:color="auto"/>
      </w:divBdr>
    </w:div>
    <w:div w:id="821695947">
      <w:bodyDiv w:val="1"/>
      <w:marLeft w:val="0"/>
      <w:marRight w:val="0"/>
      <w:marTop w:val="0"/>
      <w:marBottom w:val="0"/>
      <w:divBdr>
        <w:top w:val="none" w:sz="0" w:space="0" w:color="auto"/>
        <w:left w:val="none" w:sz="0" w:space="0" w:color="auto"/>
        <w:bottom w:val="none" w:sz="0" w:space="0" w:color="auto"/>
        <w:right w:val="none" w:sz="0" w:space="0" w:color="auto"/>
      </w:divBdr>
    </w:div>
    <w:div w:id="869537464">
      <w:bodyDiv w:val="1"/>
      <w:marLeft w:val="0"/>
      <w:marRight w:val="0"/>
      <w:marTop w:val="0"/>
      <w:marBottom w:val="0"/>
      <w:divBdr>
        <w:top w:val="none" w:sz="0" w:space="0" w:color="auto"/>
        <w:left w:val="none" w:sz="0" w:space="0" w:color="auto"/>
        <w:bottom w:val="none" w:sz="0" w:space="0" w:color="auto"/>
        <w:right w:val="none" w:sz="0" w:space="0" w:color="auto"/>
      </w:divBdr>
    </w:div>
    <w:div w:id="871502414">
      <w:bodyDiv w:val="1"/>
      <w:marLeft w:val="0"/>
      <w:marRight w:val="0"/>
      <w:marTop w:val="0"/>
      <w:marBottom w:val="0"/>
      <w:divBdr>
        <w:top w:val="none" w:sz="0" w:space="0" w:color="auto"/>
        <w:left w:val="none" w:sz="0" w:space="0" w:color="auto"/>
        <w:bottom w:val="none" w:sz="0" w:space="0" w:color="auto"/>
        <w:right w:val="none" w:sz="0" w:space="0" w:color="auto"/>
      </w:divBdr>
    </w:div>
    <w:div w:id="903565440">
      <w:bodyDiv w:val="1"/>
      <w:marLeft w:val="0"/>
      <w:marRight w:val="0"/>
      <w:marTop w:val="0"/>
      <w:marBottom w:val="0"/>
      <w:divBdr>
        <w:top w:val="none" w:sz="0" w:space="0" w:color="auto"/>
        <w:left w:val="none" w:sz="0" w:space="0" w:color="auto"/>
        <w:bottom w:val="none" w:sz="0" w:space="0" w:color="auto"/>
        <w:right w:val="none" w:sz="0" w:space="0" w:color="auto"/>
      </w:divBdr>
    </w:div>
    <w:div w:id="959648510">
      <w:bodyDiv w:val="1"/>
      <w:marLeft w:val="0"/>
      <w:marRight w:val="0"/>
      <w:marTop w:val="0"/>
      <w:marBottom w:val="0"/>
      <w:divBdr>
        <w:top w:val="none" w:sz="0" w:space="0" w:color="auto"/>
        <w:left w:val="none" w:sz="0" w:space="0" w:color="auto"/>
        <w:bottom w:val="none" w:sz="0" w:space="0" w:color="auto"/>
        <w:right w:val="none" w:sz="0" w:space="0" w:color="auto"/>
      </w:divBdr>
    </w:div>
    <w:div w:id="967780631">
      <w:bodyDiv w:val="1"/>
      <w:marLeft w:val="0"/>
      <w:marRight w:val="0"/>
      <w:marTop w:val="0"/>
      <w:marBottom w:val="0"/>
      <w:divBdr>
        <w:top w:val="none" w:sz="0" w:space="0" w:color="auto"/>
        <w:left w:val="none" w:sz="0" w:space="0" w:color="auto"/>
        <w:bottom w:val="none" w:sz="0" w:space="0" w:color="auto"/>
        <w:right w:val="none" w:sz="0" w:space="0" w:color="auto"/>
      </w:divBdr>
    </w:div>
    <w:div w:id="968894874">
      <w:bodyDiv w:val="1"/>
      <w:marLeft w:val="0"/>
      <w:marRight w:val="0"/>
      <w:marTop w:val="0"/>
      <w:marBottom w:val="0"/>
      <w:divBdr>
        <w:top w:val="none" w:sz="0" w:space="0" w:color="auto"/>
        <w:left w:val="none" w:sz="0" w:space="0" w:color="auto"/>
        <w:bottom w:val="none" w:sz="0" w:space="0" w:color="auto"/>
        <w:right w:val="none" w:sz="0" w:space="0" w:color="auto"/>
      </w:divBdr>
    </w:div>
    <w:div w:id="973489333">
      <w:bodyDiv w:val="1"/>
      <w:marLeft w:val="0"/>
      <w:marRight w:val="0"/>
      <w:marTop w:val="0"/>
      <w:marBottom w:val="0"/>
      <w:divBdr>
        <w:top w:val="none" w:sz="0" w:space="0" w:color="auto"/>
        <w:left w:val="none" w:sz="0" w:space="0" w:color="auto"/>
        <w:bottom w:val="none" w:sz="0" w:space="0" w:color="auto"/>
        <w:right w:val="none" w:sz="0" w:space="0" w:color="auto"/>
      </w:divBdr>
    </w:div>
    <w:div w:id="978338885">
      <w:bodyDiv w:val="1"/>
      <w:marLeft w:val="0"/>
      <w:marRight w:val="0"/>
      <w:marTop w:val="0"/>
      <w:marBottom w:val="0"/>
      <w:divBdr>
        <w:top w:val="none" w:sz="0" w:space="0" w:color="auto"/>
        <w:left w:val="none" w:sz="0" w:space="0" w:color="auto"/>
        <w:bottom w:val="none" w:sz="0" w:space="0" w:color="auto"/>
        <w:right w:val="none" w:sz="0" w:space="0" w:color="auto"/>
      </w:divBdr>
    </w:div>
    <w:div w:id="994144319">
      <w:bodyDiv w:val="1"/>
      <w:marLeft w:val="0"/>
      <w:marRight w:val="0"/>
      <w:marTop w:val="0"/>
      <w:marBottom w:val="0"/>
      <w:divBdr>
        <w:top w:val="none" w:sz="0" w:space="0" w:color="auto"/>
        <w:left w:val="none" w:sz="0" w:space="0" w:color="auto"/>
        <w:bottom w:val="none" w:sz="0" w:space="0" w:color="auto"/>
        <w:right w:val="none" w:sz="0" w:space="0" w:color="auto"/>
      </w:divBdr>
    </w:div>
    <w:div w:id="998776067">
      <w:bodyDiv w:val="1"/>
      <w:marLeft w:val="0"/>
      <w:marRight w:val="0"/>
      <w:marTop w:val="0"/>
      <w:marBottom w:val="0"/>
      <w:divBdr>
        <w:top w:val="none" w:sz="0" w:space="0" w:color="auto"/>
        <w:left w:val="none" w:sz="0" w:space="0" w:color="auto"/>
        <w:bottom w:val="none" w:sz="0" w:space="0" w:color="auto"/>
        <w:right w:val="none" w:sz="0" w:space="0" w:color="auto"/>
      </w:divBdr>
    </w:div>
    <w:div w:id="1004667107">
      <w:bodyDiv w:val="1"/>
      <w:marLeft w:val="0"/>
      <w:marRight w:val="0"/>
      <w:marTop w:val="0"/>
      <w:marBottom w:val="0"/>
      <w:divBdr>
        <w:top w:val="none" w:sz="0" w:space="0" w:color="auto"/>
        <w:left w:val="none" w:sz="0" w:space="0" w:color="auto"/>
        <w:bottom w:val="none" w:sz="0" w:space="0" w:color="auto"/>
        <w:right w:val="none" w:sz="0" w:space="0" w:color="auto"/>
      </w:divBdr>
    </w:div>
    <w:div w:id="1008558116">
      <w:bodyDiv w:val="1"/>
      <w:marLeft w:val="0"/>
      <w:marRight w:val="0"/>
      <w:marTop w:val="0"/>
      <w:marBottom w:val="0"/>
      <w:divBdr>
        <w:top w:val="none" w:sz="0" w:space="0" w:color="auto"/>
        <w:left w:val="none" w:sz="0" w:space="0" w:color="auto"/>
        <w:bottom w:val="none" w:sz="0" w:space="0" w:color="auto"/>
        <w:right w:val="none" w:sz="0" w:space="0" w:color="auto"/>
      </w:divBdr>
    </w:div>
    <w:div w:id="1018848387">
      <w:bodyDiv w:val="1"/>
      <w:marLeft w:val="0"/>
      <w:marRight w:val="0"/>
      <w:marTop w:val="0"/>
      <w:marBottom w:val="0"/>
      <w:divBdr>
        <w:top w:val="none" w:sz="0" w:space="0" w:color="auto"/>
        <w:left w:val="none" w:sz="0" w:space="0" w:color="auto"/>
        <w:bottom w:val="none" w:sz="0" w:space="0" w:color="auto"/>
        <w:right w:val="none" w:sz="0" w:space="0" w:color="auto"/>
      </w:divBdr>
    </w:div>
    <w:div w:id="1050805572">
      <w:bodyDiv w:val="1"/>
      <w:marLeft w:val="0"/>
      <w:marRight w:val="0"/>
      <w:marTop w:val="0"/>
      <w:marBottom w:val="0"/>
      <w:divBdr>
        <w:top w:val="none" w:sz="0" w:space="0" w:color="auto"/>
        <w:left w:val="none" w:sz="0" w:space="0" w:color="auto"/>
        <w:bottom w:val="none" w:sz="0" w:space="0" w:color="auto"/>
        <w:right w:val="none" w:sz="0" w:space="0" w:color="auto"/>
      </w:divBdr>
    </w:div>
    <w:div w:id="1107194017">
      <w:bodyDiv w:val="1"/>
      <w:marLeft w:val="0"/>
      <w:marRight w:val="0"/>
      <w:marTop w:val="0"/>
      <w:marBottom w:val="0"/>
      <w:divBdr>
        <w:top w:val="none" w:sz="0" w:space="0" w:color="auto"/>
        <w:left w:val="none" w:sz="0" w:space="0" w:color="auto"/>
        <w:bottom w:val="none" w:sz="0" w:space="0" w:color="auto"/>
        <w:right w:val="none" w:sz="0" w:space="0" w:color="auto"/>
      </w:divBdr>
    </w:div>
    <w:div w:id="1142817037">
      <w:bodyDiv w:val="1"/>
      <w:marLeft w:val="0"/>
      <w:marRight w:val="0"/>
      <w:marTop w:val="0"/>
      <w:marBottom w:val="0"/>
      <w:divBdr>
        <w:top w:val="none" w:sz="0" w:space="0" w:color="auto"/>
        <w:left w:val="none" w:sz="0" w:space="0" w:color="auto"/>
        <w:bottom w:val="none" w:sz="0" w:space="0" w:color="auto"/>
        <w:right w:val="none" w:sz="0" w:space="0" w:color="auto"/>
      </w:divBdr>
    </w:div>
    <w:div w:id="1150831579">
      <w:bodyDiv w:val="1"/>
      <w:marLeft w:val="0"/>
      <w:marRight w:val="0"/>
      <w:marTop w:val="0"/>
      <w:marBottom w:val="0"/>
      <w:divBdr>
        <w:top w:val="none" w:sz="0" w:space="0" w:color="auto"/>
        <w:left w:val="none" w:sz="0" w:space="0" w:color="auto"/>
        <w:bottom w:val="none" w:sz="0" w:space="0" w:color="auto"/>
        <w:right w:val="none" w:sz="0" w:space="0" w:color="auto"/>
      </w:divBdr>
    </w:div>
    <w:div w:id="1181164041">
      <w:bodyDiv w:val="1"/>
      <w:marLeft w:val="0"/>
      <w:marRight w:val="0"/>
      <w:marTop w:val="0"/>
      <w:marBottom w:val="0"/>
      <w:divBdr>
        <w:top w:val="none" w:sz="0" w:space="0" w:color="auto"/>
        <w:left w:val="none" w:sz="0" w:space="0" w:color="auto"/>
        <w:bottom w:val="none" w:sz="0" w:space="0" w:color="auto"/>
        <w:right w:val="none" w:sz="0" w:space="0" w:color="auto"/>
      </w:divBdr>
    </w:div>
    <w:div w:id="1185753004">
      <w:bodyDiv w:val="1"/>
      <w:marLeft w:val="0"/>
      <w:marRight w:val="0"/>
      <w:marTop w:val="0"/>
      <w:marBottom w:val="0"/>
      <w:divBdr>
        <w:top w:val="none" w:sz="0" w:space="0" w:color="auto"/>
        <w:left w:val="none" w:sz="0" w:space="0" w:color="auto"/>
        <w:bottom w:val="none" w:sz="0" w:space="0" w:color="auto"/>
        <w:right w:val="none" w:sz="0" w:space="0" w:color="auto"/>
      </w:divBdr>
    </w:div>
    <w:div w:id="1279525279">
      <w:bodyDiv w:val="1"/>
      <w:marLeft w:val="0"/>
      <w:marRight w:val="0"/>
      <w:marTop w:val="0"/>
      <w:marBottom w:val="0"/>
      <w:divBdr>
        <w:top w:val="none" w:sz="0" w:space="0" w:color="auto"/>
        <w:left w:val="none" w:sz="0" w:space="0" w:color="auto"/>
        <w:bottom w:val="none" w:sz="0" w:space="0" w:color="auto"/>
        <w:right w:val="none" w:sz="0" w:space="0" w:color="auto"/>
      </w:divBdr>
    </w:div>
    <w:div w:id="1279871471">
      <w:bodyDiv w:val="1"/>
      <w:marLeft w:val="0"/>
      <w:marRight w:val="0"/>
      <w:marTop w:val="0"/>
      <w:marBottom w:val="0"/>
      <w:divBdr>
        <w:top w:val="none" w:sz="0" w:space="0" w:color="auto"/>
        <w:left w:val="none" w:sz="0" w:space="0" w:color="auto"/>
        <w:bottom w:val="none" w:sz="0" w:space="0" w:color="auto"/>
        <w:right w:val="none" w:sz="0" w:space="0" w:color="auto"/>
      </w:divBdr>
    </w:div>
    <w:div w:id="1290087295">
      <w:bodyDiv w:val="1"/>
      <w:marLeft w:val="0"/>
      <w:marRight w:val="0"/>
      <w:marTop w:val="0"/>
      <w:marBottom w:val="0"/>
      <w:divBdr>
        <w:top w:val="none" w:sz="0" w:space="0" w:color="auto"/>
        <w:left w:val="none" w:sz="0" w:space="0" w:color="auto"/>
        <w:bottom w:val="none" w:sz="0" w:space="0" w:color="auto"/>
        <w:right w:val="none" w:sz="0" w:space="0" w:color="auto"/>
      </w:divBdr>
    </w:div>
    <w:div w:id="1314412921">
      <w:bodyDiv w:val="1"/>
      <w:marLeft w:val="0"/>
      <w:marRight w:val="0"/>
      <w:marTop w:val="0"/>
      <w:marBottom w:val="0"/>
      <w:divBdr>
        <w:top w:val="none" w:sz="0" w:space="0" w:color="auto"/>
        <w:left w:val="none" w:sz="0" w:space="0" w:color="auto"/>
        <w:bottom w:val="none" w:sz="0" w:space="0" w:color="auto"/>
        <w:right w:val="none" w:sz="0" w:space="0" w:color="auto"/>
      </w:divBdr>
    </w:div>
    <w:div w:id="1323654748">
      <w:bodyDiv w:val="1"/>
      <w:marLeft w:val="0"/>
      <w:marRight w:val="0"/>
      <w:marTop w:val="0"/>
      <w:marBottom w:val="0"/>
      <w:divBdr>
        <w:top w:val="none" w:sz="0" w:space="0" w:color="auto"/>
        <w:left w:val="none" w:sz="0" w:space="0" w:color="auto"/>
        <w:bottom w:val="none" w:sz="0" w:space="0" w:color="auto"/>
        <w:right w:val="none" w:sz="0" w:space="0" w:color="auto"/>
      </w:divBdr>
    </w:div>
    <w:div w:id="1325938013">
      <w:bodyDiv w:val="1"/>
      <w:marLeft w:val="0"/>
      <w:marRight w:val="0"/>
      <w:marTop w:val="0"/>
      <w:marBottom w:val="0"/>
      <w:divBdr>
        <w:top w:val="none" w:sz="0" w:space="0" w:color="auto"/>
        <w:left w:val="none" w:sz="0" w:space="0" w:color="auto"/>
        <w:bottom w:val="none" w:sz="0" w:space="0" w:color="auto"/>
        <w:right w:val="none" w:sz="0" w:space="0" w:color="auto"/>
      </w:divBdr>
    </w:div>
    <w:div w:id="1330209076">
      <w:bodyDiv w:val="1"/>
      <w:marLeft w:val="0"/>
      <w:marRight w:val="0"/>
      <w:marTop w:val="0"/>
      <w:marBottom w:val="0"/>
      <w:divBdr>
        <w:top w:val="none" w:sz="0" w:space="0" w:color="auto"/>
        <w:left w:val="none" w:sz="0" w:space="0" w:color="auto"/>
        <w:bottom w:val="none" w:sz="0" w:space="0" w:color="auto"/>
        <w:right w:val="none" w:sz="0" w:space="0" w:color="auto"/>
      </w:divBdr>
    </w:div>
    <w:div w:id="1332563803">
      <w:bodyDiv w:val="1"/>
      <w:marLeft w:val="0"/>
      <w:marRight w:val="0"/>
      <w:marTop w:val="0"/>
      <w:marBottom w:val="0"/>
      <w:divBdr>
        <w:top w:val="none" w:sz="0" w:space="0" w:color="auto"/>
        <w:left w:val="none" w:sz="0" w:space="0" w:color="auto"/>
        <w:bottom w:val="none" w:sz="0" w:space="0" w:color="auto"/>
        <w:right w:val="none" w:sz="0" w:space="0" w:color="auto"/>
      </w:divBdr>
    </w:div>
    <w:div w:id="1356223986">
      <w:bodyDiv w:val="1"/>
      <w:marLeft w:val="0"/>
      <w:marRight w:val="0"/>
      <w:marTop w:val="0"/>
      <w:marBottom w:val="0"/>
      <w:divBdr>
        <w:top w:val="none" w:sz="0" w:space="0" w:color="auto"/>
        <w:left w:val="none" w:sz="0" w:space="0" w:color="auto"/>
        <w:bottom w:val="none" w:sz="0" w:space="0" w:color="auto"/>
        <w:right w:val="none" w:sz="0" w:space="0" w:color="auto"/>
      </w:divBdr>
    </w:div>
    <w:div w:id="1372193973">
      <w:bodyDiv w:val="1"/>
      <w:marLeft w:val="0"/>
      <w:marRight w:val="0"/>
      <w:marTop w:val="0"/>
      <w:marBottom w:val="0"/>
      <w:divBdr>
        <w:top w:val="none" w:sz="0" w:space="0" w:color="auto"/>
        <w:left w:val="none" w:sz="0" w:space="0" w:color="auto"/>
        <w:bottom w:val="none" w:sz="0" w:space="0" w:color="auto"/>
        <w:right w:val="none" w:sz="0" w:space="0" w:color="auto"/>
      </w:divBdr>
    </w:div>
    <w:div w:id="1412118483">
      <w:bodyDiv w:val="1"/>
      <w:marLeft w:val="0"/>
      <w:marRight w:val="0"/>
      <w:marTop w:val="0"/>
      <w:marBottom w:val="0"/>
      <w:divBdr>
        <w:top w:val="none" w:sz="0" w:space="0" w:color="auto"/>
        <w:left w:val="none" w:sz="0" w:space="0" w:color="auto"/>
        <w:bottom w:val="none" w:sz="0" w:space="0" w:color="auto"/>
        <w:right w:val="none" w:sz="0" w:space="0" w:color="auto"/>
      </w:divBdr>
    </w:div>
    <w:div w:id="1445880430">
      <w:bodyDiv w:val="1"/>
      <w:marLeft w:val="0"/>
      <w:marRight w:val="0"/>
      <w:marTop w:val="0"/>
      <w:marBottom w:val="0"/>
      <w:divBdr>
        <w:top w:val="none" w:sz="0" w:space="0" w:color="auto"/>
        <w:left w:val="none" w:sz="0" w:space="0" w:color="auto"/>
        <w:bottom w:val="none" w:sz="0" w:space="0" w:color="auto"/>
        <w:right w:val="none" w:sz="0" w:space="0" w:color="auto"/>
      </w:divBdr>
    </w:div>
    <w:div w:id="1459103401">
      <w:bodyDiv w:val="1"/>
      <w:marLeft w:val="0"/>
      <w:marRight w:val="0"/>
      <w:marTop w:val="0"/>
      <w:marBottom w:val="0"/>
      <w:divBdr>
        <w:top w:val="none" w:sz="0" w:space="0" w:color="auto"/>
        <w:left w:val="none" w:sz="0" w:space="0" w:color="auto"/>
        <w:bottom w:val="none" w:sz="0" w:space="0" w:color="auto"/>
        <w:right w:val="none" w:sz="0" w:space="0" w:color="auto"/>
      </w:divBdr>
    </w:div>
    <w:div w:id="1466241541">
      <w:bodyDiv w:val="1"/>
      <w:marLeft w:val="0"/>
      <w:marRight w:val="0"/>
      <w:marTop w:val="0"/>
      <w:marBottom w:val="0"/>
      <w:divBdr>
        <w:top w:val="none" w:sz="0" w:space="0" w:color="auto"/>
        <w:left w:val="none" w:sz="0" w:space="0" w:color="auto"/>
        <w:bottom w:val="none" w:sz="0" w:space="0" w:color="auto"/>
        <w:right w:val="none" w:sz="0" w:space="0" w:color="auto"/>
      </w:divBdr>
    </w:div>
    <w:div w:id="1474055621">
      <w:bodyDiv w:val="1"/>
      <w:marLeft w:val="0"/>
      <w:marRight w:val="0"/>
      <w:marTop w:val="0"/>
      <w:marBottom w:val="0"/>
      <w:divBdr>
        <w:top w:val="none" w:sz="0" w:space="0" w:color="auto"/>
        <w:left w:val="none" w:sz="0" w:space="0" w:color="auto"/>
        <w:bottom w:val="none" w:sz="0" w:space="0" w:color="auto"/>
        <w:right w:val="none" w:sz="0" w:space="0" w:color="auto"/>
      </w:divBdr>
    </w:div>
    <w:div w:id="1474102279">
      <w:bodyDiv w:val="1"/>
      <w:marLeft w:val="0"/>
      <w:marRight w:val="0"/>
      <w:marTop w:val="0"/>
      <w:marBottom w:val="0"/>
      <w:divBdr>
        <w:top w:val="none" w:sz="0" w:space="0" w:color="auto"/>
        <w:left w:val="none" w:sz="0" w:space="0" w:color="auto"/>
        <w:bottom w:val="none" w:sz="0" w:space="0" w:color="auto"/>
        <w:right w:val="none" w:sz="0" w:space="0" w:color="auto"/>
      </w:divBdr>
    </w:div>
    <w:div w:id="1488670138">
      <w:bodyDiv w:val="1"/>
      <w:marLeft w:val="0"/>
      <w:marRight w:val="0"/>
      <w:marTop w:val="0"/>
      <w:marBottom w:val="0"/>
      <w:divBdr>
        <w:top w:val="none" w:sz="0" w:space="0" w:color="auto"/>
        <w:left w:val="none" w:sz="0" w:space="0" w:color="auto"/>
        <w:bottom w:val="none" w:sz="0" w:space="0" w:color="auto"/>
        <w:right w:val="none" w:sz="0" w:space="0" w:color="auto"/>
      </w:divBdr>
    </w:div>
    <w:div w:id="1501576052">
      <w:bodyDiv w:val="1"/>
      <w:marLeft w:val="0"/>
      <w:marRight w:val="0"/>
      <w:marTop w:val="0"/>
      <w:marBottom w:val="0"/>
      <w:divBdr>
        <w:top w:val="none" w:sz="0" w:space="0" w:color="auto"/>
        <w:left w:val="none" w:sz="0" w:space="0" w:color="auto"/>
        <w:bottom w:val="none" w:sz="0" w:space="0" w:color="auto"/>
        <w:right w:val="none" w:sz="0" w:space="0" w:color="auto"/>
      </w:divBdr>
    </w:div>
    <w:div w:id="1531380512">
      <w:bodyDiv w:val="1"/>
      <w:marLeft w:val="0"/>
      <w:marRight w:val="0"/>
      <w:marTop w:val="0"/>
      <w:marBottom w:val="0"/>
      <w:divBdr>
        <w:top w:val="none" w:sz="0" w:space="0" w:color="auto"/>
        <w:left w:val="none" w:sz="0" w:space="0" w:color="auto"/>
        <w:bottom w:val="none" w:sz="0" w:space="0" w:color="auto"/>
        <w:right w:val="none" w:sz="0" w:space="0" w:color="auto"/>
      </w:divBdr>
    </w:div>
    <w:div w:id="1544441133">
      <w:bodyDiv w:val="1"/>
      <w:marLeft w:val="0"/>
      <w:marRight w:val="0"/>
      <w:marTop w:val="0"/>
      <w:marBottom w:val="0"/>
      <w:divBdr>
        <w:top w:val="none" w:sz="0" w:space="0" w:color="auto"/>
        <w:left w:val="none" w:sz="0" w:space="0" w:color="auto"/>
        <w:bottom w:val="none" w:sz="0" w:space="0" w:color="auto"/>
        <w:right w:val="none" w:sz="0" w:space="0" w:color="auto"/>
      </w:divBdr>
    </w:div>
    <w:div w:id="1546523767">
      <w:bodyDiv w:val="1"/>
      <w:marLeft w:val="0"/>
      <w:marRight w:val="0"/>
      <w:marTop w:val="0"/>
      <w:marBottom w:val="0"/>
      <w:divBdr>
        <w:top w:val="none" w:sz="0" w:space="0" w:color="auto"/>
        <w:left w:val="none" w:sz="0" w:space="0" w:color="auto"/>
        <w:bottom w:val="none" w:sz="0" w:space="0" w:color="auto"/>
        <w:right w:val="none" w:sz="0" w:space="0" w:color="auto"/>
      </w:divBdr>
    </w:div>
    <w:div w:id="1560823476">
      <w:bodyDiv w:val="1"/>
      <w:marLeft w:val="0"/>
      <w:marRight w:val="0"/>
      <w:marTop w:val="0"/>
      <w:marBottom w:val="0"/>
      <w:divBdr>
        <w:top w:val="none" w:sz="0" w:space="0" w:color="auto"/>
        <w:left w:val="none" w:sz="0" w:space="0" w:color="auto"/>
        <w:bottom w:val="none" w:sz="0" w:space="0" w:color="auto"/>
        <w:right w:val="none" w:sz="0" w:space="0" w:color="auto"/>
      </w:divBdr>
    </w:div>
    <w:div w:id="1569923192">
      <w:bodyDiv w:val="1"/>
      <w:marLeft w:val="0"/>
      <w:marRight w:val="0"/>
      <w:marTop w:val="0"/>
      <w:marBottom w:val="0"/>
      <w:divBdr>
        <w:top w:val="none" w:sz="0" w:space="0" w:color="auto"/>
        <w:left w:val="none" w:sz="0" w:space="0" w:color="auto"/>
        <w:bottom w:val="none" w:sz="0" w:space="0" w:color="auto"/>
        <w:right w:val="none" w:sz="0" w:space="0" w:color="auto"/>
      </w:divBdr>
    </w:div>
    <w:div w:id="1612665682">
      <w:bodyDiv w:val="1"/>
      <w:marLeft w:val="0"/>
      <w:marRight w:val="0"/>
      <w:marTop w:val="0"/>
      <w:marBottom w:val="0"/>
      <w:divBdr>
        <w:top w:val="none" w:sz="0" w:space="0" w:color="auto"/>
        <w:left w:val="none" w:sz="0" w:space="0" w:color="auto"/>
        <w:bottom w:val="none" w:sz="0" w:space="0" w:color="auto"/>
        <w:right w:val="none" w:sz="0" w:space="0" w:color="auto"/>
      </w:divBdr>
    </w:div>
    <w:div w:id="1617054231">
      <w:bodyDiv w:val="1"/>
      <w:marLeft w:val="0"/>
      <w:marRight w:val="0"/>
      <w:marTop w:val="0"/>
      <w:marBottom w:val="0"/>
      <w:divBdr>
        <w:top w:val="none" w:sz="0" w:space="0" w:color="auto"/>
        <w:left w:val="none" w:sz="0" w:space="0" w:color="auto"/>
        <w:bottom w:val="none" w:sz="0" w:space="0" w:color="auto"/>
        <w:right w:val="none" w:sz="0" w:space="0" w:color="auto"/>
      </w:divBdr>
    </w:div>
    <w:div w:id="1650208702">
      <w:bodyDiv w:val="1"/>
      <w:marLeft w:val="0"/>
      <w:marRight w:val="0"/>
      <w:marTop w:val="0"/>
      <w:marBottom w:val="0"/>
      <w:divBdr>
        <w:top w:val="none" w:sz="0" w:space="0" w:color="auto"/>
        <w:left w:val="none" w:sz="0" w:space="0" w:color="auto"/>
        <w:bottom w:val="none" w:sz="0" w:space="0" w:color="auto"/>
        <w:right w:val="none" w:sz="0" w:space="0" w:color="auto"/>
      </w:divBdr>
    </w:div>
    <w:div w:id="1658729111">
      <w:bodyDiv w:val="1"/>
      <w:marLeft w:val="0"/>
      <w:marRight w:val="0"/>
      <w:marTop w:val="0"/>
      <w:marBottom w:val="0"/>
      <w:divBdr>
        <w:top w:val="none" w:sz="0" w:space="0" w:color="auto"/>
        <w:left w:val="none" w:sz="0" w:space="0" w:color="auto"/>
        <w:bottom w:val="none" w:sz="0" w:space="0" w:color="auto"/>
        <w:right w:val="none" w:sz="0" w:space="0" w:color="auto"/>
      </w:divBdr>
    </w:div>
    <w:div w:id="1690453115">
      <w:bodyDiv w:val="1"/>
      <w:marLeft w:val="0"/>
      <w:marRight w:val="0"/>
      <w:marTop w:val="0"/>
      <w:marBottom w:val="0"/>
      <w:divBdr>
        <w:top w:val="none" w:sz="0" w:space="0" w:color="auto"/>
        <w:left w:val="none" w:sz="0" w:space="0" w:color="auto"/>
        <w:bottom w:val="none" w:sz="0" w:space="0" w:color="auto"/>
        <w:right w:val="none" w:sz="0" w:space="0" w:color="auto"/>
      </w:divBdr>
    </w:div>
    <w:div w:id="1691376802">
      <w:bodyDiv w:val="1"/>
      <w:marLeft w:val="0"/>
      <w:marRight w:val="0"/>
      <w:marTop w:val="0"/>
      <w:marBottom w:val="0"/>
      <w:divBdr>
        <w:top w:val="none" w:sz="0" w:space="0" w:color="auto"/>
        <w:left w:val="none" w:sz="0" w:space="0" w:color="auto"/>
        <w:bottom w:val="none" w:sz="0" w:space="0" w:color="auto"/>
        <w:right w:val="none" w:sz="0" w:space="0" w:color="auto"/>
      </w:divBdr>
    </w:div>
    <w:div w:id="1702389458">
      <w:bodyDiv w:val="1"/>
      <w:marLeft w:val="0"/>
      <w:marRight w:val="0"/>
      <w:marTop w:val="0"/>
      <w:marBottom w:val="0"/>
      <w:divBdr>
        <w:top w:val="none" w:sz="0" w:space="0" w:color="auto"/>
        <w:left w:val="none" w:sz="0" w:space="0" w:color="auto"/>
        <w:bottom w:val="none" w:sz="0" w:space="0" w:color="auto"/>
        <w:right w:val="none" w:sz="0" w:space="0" w:color="auto"/>
      </w:divBdr>
      <w:divsChild>
        <w:div w:id="836650071">
          <w:marLeft w:val="720"/>
          <w:marRight w:val="0"/>
          <w:marTop w:val="0"/>
          <w:marBottom w:val="0"/>
          <w:divBdr>
            <w:top w:val="none" w:sz="0" w:space="0" w:color="auto"/>
            <w:left w:val="none" w:sz="0" w:space="0" w:color="auto"/>
            <w:bottom w:val="none" w:sz="0" w:space="0" w:color="auto"/>
            <w:right w:val="none" w:sz="0" w:space="0" w:color="auto"/>
          </w:divBdr>
        </w:div>
        <w:div w:id="1357728073">
          <w:marLeft w:val="720"/>
          <w:marRight w:val="0"/>
          <w:marTop w:val="0"/>
          <w:marBottom w:val="0"/>
          <w:divBdr>
            <w:top w:val="none" w:sz="0" w:space="0" w:color="auto"/>
            <w:left w:val="none" w:sz="0" w:space="0" w:color="auto"/>
            <w:bottom w:val="none" w:sz="0" w:space="0" w:color="auto"/>
            <w:right w:val="none" w:sz="0" w:space="0" w:color="auto"/>
          </w:divBdr>
        </w:div>
        <w:div w:id="1780030250">
          <w:marLeft w:val="720"/>
          <w:marRight w:val="0"/>
          <w:marTop w:val="240"/>
          <w:marBottom w:val="0"/>
          <w:divBdr>
            <w:top w:val="none" w:sz="0" w:space="0" w:color="auto"/>
            <w:left w:val="none" w:sz="0" w:space="0" w:color="auto"/>
            <w:bottom w:val="none" w:sz="0" w:space="0" w:color="auto"/>
            <w:right w:val="none" w:sz="0" w:space="0" w:color="auto"/>
          </w:divBdr>
        </w:div>
      </w:divsChild>
    </w:div>
    <w:div w:id="1715545597">
      <w:bodyDiv w:val="1"/>
      <w:marLeft w:val="0"/>
      <w:marRight w:val="0"/>
      <w:marTop w:val="0"/>
      <w:marBottom w:val="0"/>
      <w:divBdr>
        <w:top w:val="none" w:sz="0" w:space="0" w:color="auto"/>
        <w:left w:val="none" w:sz="0" w:space="0" w:color="auto"/>
        <w:bottom w:val="none" w:sz="0" w:space="0" w:color="auto"/>
        <w:right w:val="none" w:sz="0" w:space="0" w:color="auto"/>
      </w:divBdr>
    </w:div>
    <w:div w:id="1723282993">
      <w:bodyDiv w:val="1"/>
      <w:marLeft w:val="0"/>
      <w:marRight w:val="0"/>
      <w:marTop w:val="0"/>
      <w:marBottom w:val="0"/>
      <w:divBdr>
        <w:top w:val="none" w:sz="0" w:space="0" w:color="auto"/>
        <w:left w:val="none" w:sz="0" w:space="0" w:color="auto"/>
        <w:bottom w:val="none" w:sz="0" w:space="0" w:color="auto"/>
        <w:right w:val="none" w:sz="0" w:space="0" w:color="auto"/>
      </w:divBdr>
    </w:div>
    <w:div w:id="1726903533">
      <w:bodyDiv w:val="1"/>
      <w:marLeft w:val="0"/>
      <w:marRight w:val="0"/>
      <w:marTop w:val="0"/>
      <w:marBottom w:val="0"/>
      <w:divBdr>
        <w:top w:val="none" w:sz="0" w:space="0" w:color="auto"/>
        <w:left w:val="none" w:sz="0" w:space="0" w:color="auto"/>
        <w:bottom w:val="none" w:sz="0" w:space="0" w:color="auto"/>
        <w:right w:val="none" w:sz="0" w:space="0" w:color="auto"/>
      </w:divBdr>
    </w:div>
    <w:div w:id="1756124031">
      <w:bodyDiv w:val="1"/>
      <w:marLeft w:val="0"/>
      <w:marRight w:val="0"/>
      <w:marTop w:val="0"/>
      <w:marBottom w:val="0"/>
      <w:divBdr>
        <w:top w:val="none" w:sz="0" w:space="0" w:color="auto"/>
        <w:left w:val="none" w:sz="0" w:space="0" w:color="auto"/>
        <w:bottom w:val="none" w:sz="0" w:space="0" w:color="auto"/>
        <w:right w:val="none" w:sz="0" w:space="0" w:color="auto"/>
      </w:divBdr>
    </w:div>
    <w:div w:id="1761297112">
      <w:bodyDiv w:val="1"/>
      <w:marLeft w:val="0"/>
      <w:marRight w:val="0"/>
      <w:marTop w:val="0"/>
      <w:marBottom w:val="0"/>
      <w:divBdr>
        <w:top w:val="none" w:sz="0" w:space="0" w:color="auto"/>
        <w:left w:val="none" w:sz="0" w:space="0" w:color="auto"/>
        <w:bottom w:val="none" w:sz="0" w:space="0" w:color="auto"/>
        <w:right w:val="none" w:sz="0" w:space="0" w:color="auto"/>
      </w:divBdr>
    </w:div>
    <w:div w:id="1796171482">
      <w:bodyDiv w:val="1"/>
      <w:marLeft w:val="0"/>
      <w:marRight w:val="0"/>
      <w:marTop w:val="0"/>
      <w:marBottom w:val="0"/>
      <w:divBdr>
        <w:top w:val="none" w:sz="0" w:space="0" w:color="auto"/>
        <w:left w:val="none" w:sz="0" w:space="0" w:color="auto"/>
        <w:bottom w:val="none" w:sz="0" w:space="0" w:color="auto"/>
        <w:right w:val="none" w:sz="0" w:space="0" w:color="auto"/>
      </w:divBdr>
    </w:div>
    <w:div w:id="1797219160">
      <w:bodyDiv w:val="1"/>
      <w:marLeft w:val="0"/>
      <w:marRight w:val="0"/>
      <w:marTop w:val="0"/>
      <w:marBottom w:val="0"/>
      <w:divBdr>
        <w:top w:val="none" w:sz="0" w:space="0" w:color="auto"/>
        <w:left w:val="none" w:sz="0" w:space="0" w:color="auto"/>
        <w:bottom w:val="none" w:sz="0" w:space="0" w:color="auto"/>
        <w:right w:val="none" w:sz="0" w:space="0" w:color="auto"/>
      </w:divBdr>
    </w:div>
    <w:div w:id="1814373224">
      <w:bodyDiv w:val="1"/>
      <w:marLeft w:val="0"/>
      <w:marRight w:val="0"/>
      <w:marTop w:val="0"/>
      <w:marBottom w:val="0"/>
      <w:divBdr>
        <w:top w:val="none" w:sz="0" w:space="0" w:color="auto"/>
        <w:left w:val="none" w:sz="0" w:space="0" w:color="auto"/>
        <w:bottom w:val="none" w:sz="0" w:space="0" w:color="auto"/>
        <w:right w:val="none" w:sz="0" w:space="0" w:color="auto"/>
      </w:divBdr>
    </w:div>
    <w:div w:id="1885869344">
      <w:bodyDiv w:val="1"/>
      <w:marLeft w:val="0"/>
      <w:marRight w:val="0"/>
      <w:marTop w:val="0"/>
      <w:marBottom w:val="0"/>
      <w:divBdr>
        <w:top w:val="none" w:sz="0" w:space="0" w:color="auto"/>
        <w:left w:val="none" w:sz="0" w:space="0" w:color="auto"/>
        <w:bottom w:val="none" w:sz="0" w:space="0" w:color="auto"/>
        <w:right w:val="none" w:sz="0" w:space="0" w:color="auto"/>
      </w:divBdr>
    </w:div>
    <w:div w:id="1894192744">
      <w:bodyDiv w:val="1"/>
      <w:marLeft w:val="0"/>
      <w:marRight w:val="0"/>
      <w:marTop w:val="0"/>
      <w:marBottom w:val="0"/>
      <w:divBdr>
        <w:top w:val="none" w:sz="0" w:space="0" w:color="auto"/>
        <w:left w:val="none" w:sz="0" w:space="0" w:color="auto"/>
        <w:bottom w:val="none" w:sz="0" w:space="0" w:color="auto"/>
        <w:right w:val="none" w:sz="0" w:space="0" w:color="auto"/>
      </w:divBdr>
    </w:div>
    <w:div w:id="1919171712">
      <w:bodyDiv w:val="1"/>
      <w:marLeft w:val="0"/>
      <w:marRight w:val="0"/>
      <w:marTop w:val="0"/>
      <w:marBottom w:val="0"/>
      <w:divBdr>
        <w:top w:val="none" w:sz="0" w:space="0" w:color="auto"/>
        <w:left w:val="none" w:sz="0" w:space="0" w:color="auto"/>
        <w:bottom w:val="none" w:sz="0" w:space="0" w:color="auto"/>
        <w:right w:val="none" w:sz="0" w:space="0" w:color="auto"/>
      </w:divBdr>
    </w:div>
    <w:div w:id="1956450128">
      <w:bodyDiv w:val="1"/>
      <w:marLeft w:val="0"/>
      <w:marRight w:val="0"/>
      <w:marTop w:val="0"/>
      <w:marBottom w:val="0"/>
      <w:divBdr>
        <w:top w:val="none" w:sz="0" w:space="0" w:color="auto"/>
        <w:left w:val="none" w:sz="0" w:space="0" w:color="auto"/>
        <w:bottom w:val="none" w:sz="0" w:space="0" w:color="auto"/>
        <w:right w:val="none" w:sz="0" w:space="0" w:color="auto"/>
      </w:divBdr>
    </w:div>
    <w:div w:id="1975674548">
      <w:bodyDiv w:val="1"/>
      <w:marLeft w:val="0"/>
      <w:marRight w:val="0"/>
      <w:marTop w:val="0"/>
      <w:marBottom w:val="0"/>
      <w:divBdr>
        <w:top w:val="none" w:sz="0" w:space="0" w:color="auto"/>
        <w:left w:val="none" w:sz="0" w:space="0" w:color="auto"/>
        <w:bottom w:val="none" w:sz="0" w:space="0" w:color="auto"/>
        <w:right w:val="none" w:sz="0" w:space="0" w:color="auto"/>
      </w:divBdr>
    </w:div>
    <w:div w:id="1999919724">
      <w:bodyDiv w:val="1"/>
      <w:marLeft w:val="0"/>
      <w:marRight w:val="0"/>
      <w:marTop w:val="0"/>
      <w:marBottom w:val="0"/>
      <w:divBdr>
        <w:top w:val="none" w:sz="0" w:space="0" w:color="auto"/>
        <w:left w:val="none" w:sz="0" w:space="0" w:color="auto"/>
        <w:bottom w:val="none" w:sz="0" w:space="0" w:color="auto"/>
        <w:right w:val="none" w:sz="0" w:space="0" w:color="auto"/>
      </w:divBdr>
    </w:div>
    <w:div w:id="2012827473">
      <w:bodyDiv w:val="1"/>
      <w:marLeft w:val="0"/>
      <w:marRight w:val="0"/>
      <w:marTop w:val="0"/>
      <w:marBottom w:val="0"/>
      <w:divBdr>
        <w:top w:val="none" w:sz="0" w:space="0" w:color="auto"/>
        <w:left w:val="none" w:sz="0" w:space="0" w:color="auto"/>
        <w:bottom w:val="none" w:sz="0" w:space="0" w:color="auto"/>
        <w:right w:val="none" w:sz="0" w:space="0" w:color="auto"/>
      </w:divBdr>
    </w:div>
    <w:div w:id="2124299985">
      <w:bodyDiv w:val="1"/>
      <w:marLeft w:val="0"/>
      <w:marRight w:val="0"/>
      <w:marTop w:val="0"/>
      <w:marBottom w:val="0"/>
      <w:divBdr>
        <w:top w:val="none" w:sz="0" w:space="0" w:color="auto"/>
        <w:left w:val="none" w:sz="0" w:space="0" w:color="auto"/>
        <w:bottom w:val="none" w:sz="0" w:space="0" w:color="auto"/>
        <w:right w:val="none" w:sz="0" w:space="0" w:color="auto"/>
      </w:divBdr>
    </w:div>
    <w:div w:id="2134909183">
      <w:bodyDiv w:val="1"/>
      <w:marLeft w:val="0"/>
      <w:marRight w:val="0"/>
      <w:marTop w:val="0"/>
      <w:marBottom w:val="0"/>
      <w:divBdr>
        <w:top w:val="none" w:sz="0" w:space="0" w:color="auto"/>
        <w:left w:val="none" w:sz="0" w:space="0" w:color="auto"/>
        <w:bottom w:val="none" w:sz="0" w:space="0" w:color="auto"/>
        <w:right w:val="none" w:sz="0" w:space="0" w:color="auto"/>
      </w:divBdr>
    </w:div>
    <w:div w:id="2139059507">
      <w:bodyDiv w:val="1"/>
      <w:marLeft w:val="0"/>
      <w:marRight w:val="0"/>
      <w:marTop w:val="0"/>
      <w:marBottom w:val="0"/>
      <w:divBdr>
        <w:top w:val="none" w:sz="0" w:space="0" w:color="auto"/>
        <w:left w:val="none" w:sz="0" w:space="0" w:color="auto"/>
        <w:bottom w:val="none" w:sz="0" w:space="0" w:color="auto"/>
        <w:right w:val="none" w:sz="0" w:space="0" w:color="auto"/>
      </w:divBdr>
    </w:div>
    <w:div w:id="2145151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i.org/10.1007/s42452-019-0347-1" TargetMode="External"/><Relationship Id="rId50" Type="http://schemas.openxmlformats.org/officeDocument/2006/relationships/hyperlink" Target="https://doi.org/10.1073/pnas.1616919114" TargetMode="External"/><Relationship Id="rId55" Type="http://schemas.openxmlformats.org/officeDocument/2006/relationships/hyperlink" Target="https://doi.org/10.1080/01431161.2017.1342050" TargetMode="External"/><Relationship Id="rId63" Type="http://schemas.openxmlformats.org/officeDocument/2006/relationships/hyperlink" Target="https://doi.org/10.5067/MEASURES/GFSAD/GFSAD30AFCE.001"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i.org/10.1016/j.rse.2011.11.026" TargetMode="External"/><Relationship Id="rId58" Type="http://schemas.openxmlformats.org/officeDocument/2006/relationships/hyperlink" Target="https://doi.org/10.5281/zenodo.5571936"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oi.org/10.1016/j.jeconom.2020.09.006"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hyperlink" Target="https://doi.org/10.2307/j.ctvcm4j72" TargetMode="External"/><Relationship Id="rId56" Type="http://schemas.openxmlformats.org/officeDocument/2006/relationships/hyperlink" Target="https://doi.org/10.1016/j.rse.2016.11.026" TargetMode="External"/><Relationship Id="rId64" Type="http://schemas.openxmlformats.org/officeDocument/2006/relationships/image" Target="media/image39.png"/><Relationship Id="rId8" Type="http://schemas.openxmlformats.org/officeDocument/2006/relationships/hyperlink" Target="https://github.com/WYH-0324/CASA0010_Dissertation.git" TargetMode="External"/><Relationship Id="rId51" Type="http://schemas.openxmlformats.org/officeDocument/2006/relationships/hyperlink" Target="https://doi.org/10.1016/j.jeconom.2020.12.00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38/sdata.2015.66" TargetMode="External"/><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doi.org/10.1007/978-3-642-40340-8" TargetMode="External"/><Relationship Id="rId62" Type="http://schemas.openxmlformats.org/officeDocument/2006/relationships/hyperlink" Target="https://doi.org/10.1088/1748-9326/acf9e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978-94-015-7799-1" TargetMode="External"/><Relationship Id="rId57" Type="http://schemas.openxmlformats.org/officeDocument/2006/relationships/hyperlink" Target="https://sentinels.copernicus.eu/documents/247904/349490/S2_SP-1322_2.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S0304-4076(98)00084-0" TargetMode="External"/><Relationship Id="rId60" Type="http://schemas.openxmlformats.org/officeDocument/2006/relationships/hyperlink" Target="https://doi.org/10.1016/j.jeconom.2020.12.002"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6F545-D7F8-844D-AD5A-396B4540ED35}">
  <ds:schemaRefs>
    <ds:schemaRef ds:uri="http://schemas.openxmlformats.org/officeDocument/2006/bibliography"/>
  </ds:schemaRefs>
</ds:datastoreItem>
</file>

<file path=docMetadata/LabelInfo.xml><?xml version="1.0" encoding="utf-8"?>
<clbl:labelList xmlns:clbl="http://schemas.microsoft.com/office/2020/mipLabelMetadata">
  <clbl:label id="{1faf88fe-a998-4c5b-93c9-210a11d9a5c2}" enabled="0" method="" siteId="{1faf88fe-a998-4c5b-93c9-210a11d9a5c2}"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68</Pages>
  <Words>13722</Words>
  <Characters>78218</Characters>
  <Application>Microsoft Office Word</Application>
  <DocSecurity>0</DocSecurity>
  <Lines>651</Lines>
  <Paragraphs>183</Paragraphs>
  <ScaleCrop>false</ScaleCrop>
  <Company/>
  <LinksUpToDate>false</LinksUpToDate>
  <CharactersWithSpaces>91757</CharactersWithSpaces>
  <SharedDoc>false</SharedDoc>
  <HLinks>
    <vt:vector size="312" baseType="variant">
      <vt:variant>
        <vt:i4>65550</vt:i4>
      </vt:variant>
      <vt:variant>
        <vt:i4>297</vt:i4>
      </vt:variant>
      <vt:variant>
        <vt:i4>0</vt:i4>
      </vt:variant>
      <vt:variant>
        <vt:i4>5</vt:i4>
      </vt:variant>
      <vt:variant>
        <vt:lpwstr>https://doi.org/10.3390/resources13110148</vt:lpwstr>
      </vt:variant>
      <vt:variant>
        <vt:lpwstr/>
      </vt:variant>
      <vt:variant>
        <vt:i4>3407911</vt:i4>
      </vt:variant>
      <vt:variant>
        <vt:i4>294</vt:i4>
      </vt:variant>
      <vt:variant>
        <vt:i4>0</vt:i4>
      </vt:variant>
      <vt:variant>
        <vt:i4>5</vt:i4>
      </vt:variant>
      <vt:variant>
        <vt:lpwstr>https://doi.org/10.1016/j.apenergy.2022.119230</vt:lpwstr>
      </vt:variant>
      <vt:variant>
        <vt:lpwstr/>
      </vt:variant>
      <vt:variant>
        <vt:i4>262223</vt:i4>
      </vt:variant>
      <vt:variant>
        <vt:i4>291</vt:i4>
      </vt:variant>
      <vt:variant>
        <vt:i4>0</vt:i4>
      </vt:variant>
      <vt:variant>
        <vt:i4>5</vt:i4>
      </vt:variant>
      <vt:variant>
        <vt:lpwstr>https://doi.org/10.1088/1748-9326/10/1/014011</vt:lpwstr>
      </vt:variant>
      <vt:variant>
        <vt:lpwstr/>
      </vt:variant>
      <vt:variant>
        <vt:i4>1310777</vt:i4>
      </vt:variant>
      <vt:variant>
        <vt:i4>284</vt:i4>
      </vt:variant>
      <vt:variant>
        <vt:i4>0</vt:i4>
      </vt:variant>
      <vt:variant>
        <vt:i4>5</vt:i4>
      </vt:variant>
      <vt:variant>
        <vt:lpwstr/>
      </vt:variant>
      <vt:variant>
        <vt:lpwstr>_Toc198886845</vt:lpwstr>
      </vt:variant>
      <vt:variant>
        <vt:i4>1310777</vt:i4>
      </vt:variant>
      <vt:variant>
        <vt:i4>278</vt:i4>
      </vt:variant>
      <vt:variant>
        <vt:i4>0</vt:i4>
      </vt:variant>
      <vt:variant>
        <vt:i4>5</vt:i4>
      </vt:variant>
      <vt:variant>
        <vt:lpwstr/>
      </vt:variant>
      <vt:variant>
        <vt:lpwstr>_Toc198886844</vt:lpwstr>
      </vt:variant>
      <vt:variant>
        <vt:i4>1310777</vt:i4>
      </vt:variant>
      <vt:variant>
        <vt:i4>272</vt:i4>
      </vt:variant>
      <vt:variant>
        <vt:i4>0</vt:i4>
      </vt:variant>
      <vt:variant>
        <vt:i4>5</vt:i4>
      </vt:variant>
      <vt:variant>
        <vt:lpwstr/>
      </vt:variant>
      <vt:variant>
        <vt:lpwstr>_Toc198886843</vt:lpwstr>
      </vt:variant>
      <vt:variant>
        <vt:i4>1310777</vt:i4>
      </vt:variant>
      <vt:variant>
        <vt:i4>266</vt:i4>
      </vt:variant>
      <vt:variant>
        <vt:i4>0</vt:i4>
      </vt:variant>
      <vt:variant>
        <vt:i4>5</vt:i4>
      </vt:variant>
      <vt:variant>
        <vt:lpwstr/>
      </vt:variant>
      <vt:variant>
        <vt:lpwstr>_Toc198886842</vt:lpwstr>
      </vt:variant>
      <vt:variant>
        <vt:i4>1310777</vt:i4>
      </vt:variant>
      <vt:variant>
        <vt:i4>260</vt:i4>
      </vt:variant>
      <vt:variant>
        <vt:i4>0</vt:i4>
      </vt:variant>
      <vt:variant>
        <vt:i4>5</vt:i4>
      </vt:variant>
      <vt:variant>
        <vt:lpwstr/>
      </vt:variant>
      <vt:variant>
        <vt:lpwstr>_Toc198886841</vt:lpwstr>
      </vt:variant>
      <vt:variant>
        <vt:i4>1310777</vt:i4>
      </vt:variant>
      <vt:variant>
        <vt:i4>254</vt:i4>
      </vt:variant>
      <vt:variant>
        <vt:i4>0</vt:i4>
      </vt:variant>
      <vt:variant>
        <vt:i4>5</vt:i4>
      </vt:variant>
      <vt:variant>
        <vt:lpwstr/>
      </vt:variant>
      <vt:variant>
        <vt:lpwstr>_Toc198886840</vt:lpwstr>
      </vt:variant>
      <vt:variant>
        <vt:i4>1245241</vt:i4>
      </vt:variant>
      <vt:variant>
        <vt:i4>248</vt:i4>
      </vt:variant>
      <vt:variant>
        <vt:i4>0</vt:i4>
      </vt:variant>
      <vt:variant>
        <vt:i4>5</vt:i4>
      </vt:variant>
      <vt:variant>
        <vt:lpwstr/>
      </vt:variant>
      <vt:variant>
        <vt:lpwstr>_Toc198886839</vt:lpwstr>
      </vt:variant>
      <vt:variant>
        <vt:i4>1245241</vt:i4>
      </vt:variant>
      <vt:variant>
        <vt:i4>242</vt:i4>
      </vt:variant>
      <vt:variant>
        <vt:i4>0</vt:i4>
      </vt:variant>
      <vt:variant>
        <vt:i4>5</vt:i4>
      </vt:variant>
      <vt:variant>
        <vt:lpwstr/>
      </vt:variant>
      <vt:variant>
        <vt:lpwstr>_Toc198886838</vt:lpwstr>
      </vt:variant>
      <vt:variant>
        <vt:i4>1245241</vt:i4>
      </vt:variant>
      <vt:variant>
        <vt:i4>236</vt:i4>
      </vt:variant>
      <vt:variant>
        <vt:i4>0</vt:i4>
      </vt:variant>
      <vt:variant>
        <vt:i4>5</vt:i4>
      </vt:variant>
      <vt:variant>
        <vt:lpwstr/>
      </vt:variant>
      <vt:variant>
        <vt:lpwstr>_Toc198886837</vt:lpwstr>
      </vt:variant>
      <vt:variant>
        <vt:i4>1245241</vt:i4>
      </vt:variant>
      <vt:variant>
        <vt:i4>230</vt:i4>
      </vt:variant>
      <vt:variant>
        <vt:i4>0</vt:i4>
      </vt:variant>
      <vt:variant>
        <vt:i4>5</vt:i4>
      </vt:variant>
      <vt:variant>
        <vt:lpwstr/>
      </vt:variant>
      <vt:variant>
        <vt:lpwstr>_Toc198886836</vt:lpwstr>
      </vt:variant>
      <vt:variant>
        <vt:i4>1245241</vt:i4>
      </vt:variant>
      <vt:variant>
        <vt:i4>224</vt:i4>
      </vt:variant>
      <vt:variant>
        <vt:i4>0</vt:i4>
      </vt:variant>
      <vt:variant>
        <vt:i4>5</vt:i4>
      </vt:variant>
      <vt:variant>
        <vt:lpwstr/>
      </vt:variant>
      <vt:variant>
        <vt:lpwstr>_Toc198886835</vt:lpwstr>
      </vt:variant>
      <vt:variant>
        <vt:i4>1245241</vt:i4>
      </vt:variant>
      <vt:variant>
        <vt:i4>218</vt:i4>
      </vt:variant>
      <vt:variant>
        <vt:i4>0</vt:i4>
      </vt:variant>
      <vt:variant>
        <vt:i4>5</vt:i4>
      </vt:variant>
      <vt:variant>
        <vt:lpwstr/>
      </vt:variant>
      <vt:variant>
        <vt:lpwstr>_Toc198886834</vt:lpwstr>
      </vt:variant>
      <vt:variant>
        <vt:i4>1245241</vt:i4>
      </vt:variant>
      <vt:variant>
        <vt:i4>212</vt:i4>
      </vt:variant>
      <vt:variant>
        <vt:i4>0</vt:i4>
      </vt:variant>
      <vt:variant>
        <vt:i4>5</vt:i4>
      </vt:variant>
      <vt:variant>
        <vt:lpwstr/>
      </vt:variant>
      <vt:variant>
        <vt:lpwstr>_Toc198886833</vt:lpwstr>
      </vt:variant>
      <vt:variant>
        <vt:i4>1245241</vt:i4>
      </vt:variant>
      <vt:variant>
        <vt:i4>206</vt:i4>
      </vt:variant>
      <vt:variant>
        <vt:i4>0</vt:i4>
      </vt:variant>
      <vt:variant>
        <vt:i4>5</vt:i4>
      </vt:variant>
      <vt:variant>
        <vt:lpwstr/>
      </vt:variant>
      <vt:variant>
        <vt:lpwstr>_Toc198886832</vt:lpwstr>
      </vt:variant>
      <vt:variant>
        <vt:i4>1245241</vt:i4>
      </vt:variant>
      <vt:variant>
        <vt:i4>200</vt:i4>
      </vt:variant>
      <vt:variant>
        <vt:i4>0</vt:i4>
      </vt:variant>
      <vt:variant>
        <vt:i4>5</vt:i4>
      </vt:variant>
      <vt:variant>
        <vt:lpwstr/>
      </vt:variant>
      <vt:variant>
        <vt:lpwstr>_Toc198886831</vt:lpwstr>
      </vt:variant>
      <vt:variant>
        <vt:i4>1245241</vt:i4>
      </vt:variant>
      <vt:variant>
        <vt:i4>194</vt:i4>
      </vt:variant>
      <vt:variant>
        <vt:i4>0</vt:i4>
      </vt:variant>
      <vt:variant>
        <vt:i4>5</vt:i4>
      </vt:variant>
      <vt:variant>
        <vt:lpwstr/>
      </vt:variant>
      <vt:variant>
        <vt:lpwstr>_Toc198886830</vt:lpwstr>
      </vt:variant>
      <vt:variant>
        <vt:i4>1179705</vt:i4>
      </vt:variant>
      <vt:variant>
        <vt:i4>188</vt:i4>
      </vt:variant>
      <vt:variant>
        <vt:i4>0</vt:i4>
      </vt:variant>
      <vt:variant>
        <vt:i4>5</vt:i4>
      </vt:variant>
      <vt:variant>
        <vt:lpwstr/>
      </vt:variant>
      <vt:variant>
        <vt:lpwstr>_Toc198886829</vt:lpwstr>
      </vt:variant>
      <vt:variant>
        <vt:i4>1179705</vt:i4>
      </vt:variant>
      <vt:variant>
        <vt:i4>182</vt:i4>
      </vt:variant>
      <vt:variant>
        <vt:i4>0</vt:i4>
      </vt:variant>
      <vt:variant>
        <vt:i4>5</vt:i4>
      </vt:variant>
      <vt:variant>
        <vt:lpwstr/>
      </vt:variant>
      <vt:variant>
        <vt:lpwstr>_Toc198886828</vt:lpwstr>
      </vt:variant>
      <vt:variant>
        <vt:i4>1179705</vt:i4>
      </vt:variant>
      <vt:variant>
        <vt:i4>176</vt:i4>
      </vt:variant>
      <vt:variant>
        <vt:i4>0</vt:i4>
      </vt:variant>
      <vt:variant>
        <vt:i4>5</vt:i4>
      </vt:variant>
      <vt:variant>
        <vt:lpwstr/>
      </vt:variant>
      <vt:variant>
        <vt:lpwstr>_Toc198886827</vt:lpwstr>
      </vt:variant>
      <vt:variant>
        <vt:i4>1179705</vt:i4>
      </vt:variant>
      <vt:variant>
        <vt:i4>170</vt:i4>
      </vt:variant>
      <vt:variant>
        <vt:i4>0</vt:i4>
      </vt:variant>
      <vt:variant>
        <vt:i4>5</vt:i4>
      </vt:variant>
      <vt:variant>
        <vt:lpwstr/>
      </vt:variant>
      <vt:variant>
        <vt:lpwstr>_Toc198886826</vt:lpwstr>
      </vt:variant>
      <vt:variant>
        <vt:i4>1179705</vt:i4>
      </vt:variant>
      <vt:variant>
        <vt:i4>164</vt:i4>
      </vt:variant>
      <vt:variant>
        <vt:i4>0</vt:i4>
      </vt:variant>
      <vt:variant>
        <vt:i4>5</vt:i4>
      </vt:variant>
      <vt:variant>
        <vt:lpwstr/>
      </vt:variant>
      <vt:variant>
        <vt:lpwstr>_Toc198886825</vt:lpwstr>
      </vt:variant>
      <vt:variant>
        <vt:i4>1179705</vt:i4>
      </vt:variant>
      <vt:variant>
        <vt:i4>158</vt:i4>
      </vt:variant>
      <vt:variant>
        <vt:i4>0</vt:i4>
      </vt:variant>
      <vt:variant>
        <vt:i4>5</vt:i4>
      </vt:variant>
      <vt:variant>
        <vt:lpwstr/>
      </vt:variant>
      <vt:variant>
        <vt:lpwstr>_Toc198886824</vt:lpwstr>
      </vt:variant>
      <vt:variant>
        <vt:i4>1179705</vt:i4>
      </vt:variant>
      <vt:variant>
        <vt:i4>152</vt:i4>
      </vt:variant>
      <vt:variant>
        <vt:i4>0</vt:i4>
      </vt:variant>
      <vt:variant>
        <vt:i4>5</vt:i4>
      </vt:variant>
      <vt:variant>
        <vt:lpwstr/>
      </vt:variant>
      <vt:variant>
        <vt:lpwstr>_Toc198886823</vt:lpwstr>
      </vt:variant>
      <vt:variant>
        <vt:i4>1179705</vt:i4>
      </vt:variant>
      <vt:variant>
        <vt:i4>146</vt:i4>
      </vt:variant>
      <vt:variant>
        <vt:i4>0</vt:i4>
      </vt:variant>
      <vt:variant>
        <vt:i4>5</vt:i4>
      </vt:variant>
      <vt:variant>
        <vt:lpwstr/>
      </vt:variant>
      <vt:variant>
        <vt:lpwstr>_Toc198886822</vt:lpwstr>
      </vt:variant>
      <vt:variant>
        <vt:i4>1179705</vt:i4>
      </vt:variant>
      <vt:variant>
        <vt:i4>140</vt:i4>
      </vt:variant>
      <vt:variant>
        <vt:i4>0</vt:i4>
      </vt:variant>
      <vt:variant>
        <vt:i4>5</vt:i4>
      </vt:variant>
      <vt:variant>
        <vt:lpwstr/>
      </vt:variant>
      <vt:variant>
        <vt:lpwstr>_Toc198886821</vt:lpwstr>
      </vt:variant>
      <vt:variant>
        <vt:i4>1179705</vt:i4>
      </vt:variant>
      <vt:variant>
        <vt:i4>134</vt:i4>
      </vt:variant>
      <vt:variant>
        <vt:i4>0</vt:i4>
      </vt:variant>
      <vt:variant>
        <vt:i4>5</vt:i4>
      </vt:variant>
      <vt:variant>
        <vt:lpwstr/>
      </vt:variant>
      <vt:variant>
        <vt:lpwstr>_Toc198886820</vt:lpwstr>
      </vt:variant>
      <vt:variant>
        <vt:i4>1114169</vt:i4>
      </vt:variant>
      <vt:variant>
        <vt:i4>128</vt:i4>
      </vt:variant>
      <vt:variant>
        <vt:i4>0</vt:i4>
      </vt:variant>
      <vt:variant>
        <vt:i4>5</vt:i4>
      </vt:variant>
      <vt:variant>
        <vt:lpwstr/>
      </vt:variant>
      <vt:variant>
        <vt:lpwstr>_Toc198886819</vt:lpwstr>
      </vt:variant>
      <vt:variant>
        <vt:i4>1114169</vt:i4>
      </vt:variant>
      <vt:variant>
        <vt:i4>122</vt:i4>
      </vt:variant>
      <vt:variant>
        <vt:i4>0</vt:i4>
      </vt:variant>
      <vt:variant>
        <vt:i4>5</vt:i4>
      </vt:variant>
      <vt:variant>
        <vt:lpwstr/>
      </vt:variant>
      <vt:variant>
        <vt:lpwstr>_Toc198886818</vt:lpwstr>
      </vt:variant>
      <vt:variant>
        <vt:i4>1114169</vt:i4>
      </vt:variant>
      <vt:variant>
        <vt:i4>116</vt:i4>
      </vt:variant>
      <vt:variant>
        <vt:i4>0</vt:i4>
      </vt:variant>
      <vt:variant>
        <vt:i4>5</vt:i4>
      </vt:variant>
      <vt:variant>
        <vt:lpwstr/>
      </vt:variant>
      <vt:variant>
        <vt:lpwstr>_Toc198886817</vt:lpwstr>
      </vt:variant>
      <vt:variant>
        <vt:i4>1114169</vt:i4>
      </vt:variant>
      <vt:variant>
        <vt:i4>110</vt:i4>
      </vt:variant>
      <vt:variant>
        <vt:i4>0</vt:i4>
      </vt:variant>
      <vt:variant>
        <vt:i4>5</vt:i4>
      </vt:variant>
      <vt:variant>
        <vt:lpwstr/>
      </vt:variant>
      <vt:variant>
        <vt:lpwstr>_Toc198886816</vt:lpwstr>
      </vt:variant>
      <vt:variant>
        <vt:i4>1114169</vt:i4>
      </vt:variant>
      <vt:variant>
        <vt:i4>104</vt:i4>
      </vt:variant>
      <vt:variant>
        <vt:i4>0</vt:i4>
      </vt:variant>
      <vt:variant>
        <vt:i4>5</vt:i4>
      </vt:variant>
      <vt:variant>
        <vt:lpwstr/>
      </vt:variant>
      <vt:variant>
        <vt:lpwstr>_Toc198886815</vt:lpwstr>
      </vt:variant>
      <vt:variant>
        <vt:i4>1114169</vt:i4>
      </vt:variant>
      <vt:variant>
        <vt:i4>98</vt:i4>
      </vt:variant>
      <vt:variant>
        <vt:i4>0</vt:i4>
      </vt:variant>
      <vt:variant>
        <vt:i4>5</vt:i4>
      </vt:variant>
      <vt:variant>
        <vt:lpwstr/>
      </vt:variant>
      <vt:variant>
        <vt:lpwstr>_Toc198886814</vt:lpwstr>
      </vt:variant>
      <vt:variant>
        <vt:i4>1114169</vt:i4>
      </vt:variant>
      <vt:variant>
        <vt:i4>92</vt:i4>
      </vt:variant>
      <vt:variant>
        <vt:i4>0</vt:i4>
      </vt:variant>
      <vt:variant>
        <vt:i4>5</vt:i4>
      </vt:variant>
      <vt:variant>
        <vt:lpwstr/>
      </vt:variant>
      <vt:variant>
        <vt:lpwstr>_Toc198886813</vt:lpwstr>
      </vt:variant>
      <vt:variant>
        <vt:i4>1114169</vt:i4>
      </vt:variant>
      <vt:variant>
        <vt:i4>86</vt:i4>
      </vt:variant>
      <vt:variant>
        <vt:i4>0</vt:i4>
      </vt:variant>
      <vt:variant>
        <vt:i4>5</vt:i4>
      </vt:variant>
      <vt:variant>
        <vt:lpwstr/>
      </vt:variant>
      <vt:variant>
        <vt:lpwstr>_Toc198886812</vt:lpwstr>
      </vt:variant>
      <vt:variant>
        <vt:i4>1114169</vt:i4>
      </vt:variant>
      <vt:variant>
        <vt:i4>80</vt:i4>
      </vt:variant>
      <vt:variant>
        <vt:i4>0</vt:i4>
      </vt:variant>
      <vt:variant>
        <vt:i4>5</vt:i4>
      </vt:variant>
      <vt:variant>
        <vt:lpwstr/>
      </vt:variant>
      <vt:variant>
        <vt:lpwstr>_Toc198886811</vt:lpwstr>
      </vt:variant>
      <vt:variant>
        <vt:i4>1114169</vt:i4>
      </vt:variant>
      <vt:variant>
        <vt:i4>74</vt:i4>
      </vt:variant>
      <vt:variant>
        <vt:i4>0</vt:i4>
      </vt:variant>
      <vt:variant>
        <vt:i4>5</vt:i4>
      </vt:variant>
      <vt:variant>
        <vt:lpwstr/>
      </vt:variant>
      <vt:variant>
        <vt:lpwstr>_Toc198886810</vt:lpwstr>
      </vt:variant>
      <vt:variant>
        <vt:i4>1048633</vt:i4>
      </vt:variant>
      <vt:variant>
        <vt:i4>68</vt:i4>
      </vt:variant>
      <vt:variant>
        <vt:i4>0</vt:i4>
      </vt:variant>
      <vt:variant>
        <vt:i4>5</vt:i4>
      </vt:variant>
      <vt:variant>
        <vt:lpwstr/>
      </vt:variant>
      <vt:variant>
        <vt:lpwstr>_Toc198886809</vt:lpwstr>
      </vt:variant>
      <vt:variant>
        <vt:i4>1048633</vt:i4>
      </vt:variant>
      <vt:variant>
        <vt:i4>62</vt:i4>
      </vt:variant>
      <vt:variant>
        <vt:i4>0</vt:i4>
      </vt:variant>
      <vt:variant>
        <vt:i4>5</vt:i4>
      </vt:variant>
      <vt:variant>
        <vt:lpwstr/>
      </vt:variant>
      <vt:variant>
        <vt:lpwstr>_Toc198886808</vt:lpwstr>
      </vt:variant>
      <vt:variant>
        <vt:i4>1048633</vt:i4>
      </vt:variant>
      <vt:variant>
        <vt:i4>56</vt:i4>
      </vt:variant>
      <vt:variant>
        <vt:i4>0</vt:i4>
      </vt:variant>
      <vt:variant>
        <vt:i4>5</vt:i4>
      </vt:variant>
      <vt:variant>
        <vt:lpwstr/>
      </vt:variant>
      <vt:variant>
        <vt:lpwstr>_Toc198886807</vt:lpwstr>
      </vt:variant>
      <vt:variant>
        <vt:i4>1048633</vt:i4>
      </vt:variant>
      <vt:variant>
        <vt:i4>50</vt:i4>
      </vt:variant>
      <vt:variant>
        <vt:i4>0</vt:i4>
      </vt:variant>
      <vt:variant>
        <vt:i4>5</vt:i4>
      </vt:variant>
      <vt:variant>
        <vt:lpwstr/>
      </vt:variant>
      <vt:variant>
        <vt:lpwstr>_Toc198886806</vt:lpwstr>
      </vt:variant>
      <vt:variant>
        <vt:i4>1048633</vt:i4>
      </vt:variant>
      <vt:variant>
        <vt:i4>44</vt:i4>
      </vt:variant>
      <vt:variant>
        <vt:i4>0</vt:i4>
      </vt:variant>
      <vt:variant>
        <vt:i4>5</vt:i4>
      </vt:variant>
      <vt:variant>
        <vt:lpwstr/>
      </vt:variant>
      <vt:variant>
        <vt:lpwstr>_Toc198886805</vt:lpwstr>
      </vt:variant>
      <vt:variant>
        <vt:i4>1048633</vt:i4>
      </vt:variant>
      <vt:variant>
        <vt:i4>38</vt:i4>
      </vt:variant>
      <vt:variant>
        <vt:i4>0</vt:i4>
      </vt:variant>
      <vt:variant>
        <vt:i4>5</vt:i4>
      </vt:variant>
      <vt:variant>
        <vt:lpwstr/>
      </vt:variant>
      <vt:variant>
        <vt:lpwstr>_Toc198886804</vt:lpwstr>
      </vt:variant>
      <vt:variant>
        <vt:i4>1048633</vt:i4>
      </vt:variant>
      <vt:variant>
        <vt:i4>32</vt:i4>
      </vt:variant>
      <vt:variant>
        <vt:i4>0</vt:i4>
      </vt:variant>
      <vt:variant>
        <vt:i4>5</vt:i4>
      </vt:variant>
      <vt:variant>
        <vt:lpwstr/>
      </vt:variant>
      <vt:variant>
        <vt:lpwstr>_Toc198886803</vt:lpwstr>
      </vt:variant>
      <vt:variant>
        <vt:i4>1048633</vt:i4>
      </vt:variant>
      <vt:variant>
        <vt:i4>26</vt:i4>
      </vt:variant>
      <vt:variant>
        <vt:i4>0</vt:i4>
      </vt:variant>
      <vt:variant>
        <vt:i4>5</vt:i4>
      </vt:variant>
      <vt:variant>
        <vt:lpwstr/>
      </vt:variant>
      <vt:variant>
        <vt:lpwstr>_Toc198886802</vt:lpwstr>
      </vt:variant>
      <vt:variant>
        <vt:i4>1048633</vt:i4>
      </vt:variant>
      <vt:variant>
        <vt:i4>20</vt:i4>
      </vt:variant>
      <vt:variant>
        <vt:i4>0</vt:i4>
      </vt:variant>
      <vt:variant>
        <vt:i4>5</vt:i4>
      </vt:variant>
      <vt:variant>
        <vt:lpwstr/>
      </vt:variant>
      <vt:variant>
        <vt:lpwstr>_Toc198886801</vt:lpwstr>
      </vt:variant>
      <vt:variant>
        <vt:i4>1048633</vt:i4>
      </vt:variant>
      <vt:variant>
        <vt:i4>14</vt:i4>
      </vt:variant>
      <vt:variant>
        <vt:i4>0</vt:i4>
      </vt:variant>
      <vt:variant>
        <vt:i4>5</vt:i4>
      </vt:variant>
      <vt:variant>
        <vt:lpwstr/>
      </vt:variant>
      <vt:variant>
        <vt:lpwstr>_Toc198886800</vt:lpwstr>
      </vt:variant>
      <vt:variant>
        <vt:i4>1638454</vt:i4>
      </vt:variant>
      <vt:variant>
        <vt:i4>8</vt:i4>
      </vt:variant>
      <vt:variant>
        <vt:i4>0</vt:i4>
      </vt:variant>
      <vt:variant>
        <vt:i4>5</vt:i4>
      </vt:variant>
      <vt:variant>
        <vt:lpwstr/>
      </vt:variant>
      <vt:variant>
        <vt:lpwstr>_Toc198886799</vt:lpwstr>
      </vt:variant>
      <vt:variant>
        <vt:i4>3276818</vt:i4>
      </vt:variant>
      <vt:variant>
        <vt:i4>3</vt:i4>
      </vt:variant>
      <vt:variant>
        <vt:i4>0</vt:i4>
      </vt:variant>
      <vt:variant>
        <vt:i4>5</vt:i4>
      </vt:variant>
      <vt:variant>
        <vt:lpwstr>https://github.com/cladyles/CASA0003_Groupwork</vt:lpwstr>
      </vt:variant>
      <vt:variant>
        <vt:lpwstr/>
      </vt:variant>
      <vt:variant>
        <vt:i4>3473482</vt:i4>
      </vt:variant>
      <vt:variant>
        <vt:i4>0</vt:i4>
      </vt:variant>
      <vt:variant>
        <vt:i4>0</vt:i4>
      </vt:variant>
      <vt:variant>
        <vt:i4>5</vt:i4>
      </vt:variant>
      <vt:variant>
        <vt:lpwstr>https://cladyles.github.io/CASA0003_Lithium/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Yuhan</dc:creator>
  <cp:keywords/>
  <dc:description/>
  <cp:lastModifiedBy>Wang, Yuhan</cp:lastModifiedBy>
  <cp:revision>3</cp:revision>
  <cp:lastPrinted>2025-09-10T12:27:00Z</cp:lastPrinted>
  <dcterms:created xsi:type="dcterms:W3CDTF">2025-09-10T12:27:00Z</dcterms:created>
  <dcterms:modified xsi:type="dcterms:W3CDTF">2025-09-10T12:32:00Z</dcterms:modified>
</cp:coreProperties>
</file>